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40"/>
        <w:tblW w:w="5000" w:type="pct"/>
        <w:tblLook w:val="04A0" w:firstRow="1" w:lastRow="0" w:firstColumn="1" w:lastColumn="0" w:noHBand="0" w:noVBand="1"/>
      </w:tblPr>
      <w:tblGrid>
        <w:gridCol w:w="699"/>
        <w:gridCol w:w="1493"/>
        <w:gridCol w:w="3141"/>
        <w:gridCol w:w="1772"/>
        <w:gridCol w:w="1191"/>
      </w:tblGrid>
      <w:tr w:rsidR="007915FF" w:rsidRPr="00C15679" w:rsidTr="007915FF">
        <w:trPr>
          <w:trHeight w:val="541"/>
          <w:tblHeader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</w:rPr>
            </w:pPr>
            <w:r w:rsidRPr="00437DA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</w:rPr>
            </w:pPr>
            <w:r w:rsidRPr="00437DA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</w:rPr>
            </w:pPr>
            <w:r w:rsidRPr="00437DA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</w:rPr>
            </w:pPr>
            <w:r w:rsidRPr="00437DA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</w:rPr>
              <w:t>项目申报人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</w:rPr>
            </w:pPr>
            <w:r w:rsidRPr="00437DAA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</w:rPr>
              <w:t>评审结果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外语专业学生质量意识培养策略研究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楼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毅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法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财会类专业实践教学质量管理与评价路径构建的研究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周平根</w:t>
            </w:r>
            <w:proofErr w:type="gram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计算机科学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与工程学院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高校教师教学质量评价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系统研究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肖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璞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建筑学院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基于加强基层教学组织建设的教学质量提升途径研究——以建筑学院为例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焦自云</w:t>
            </w:r>
            <w:proofErr w:type="gram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机械与电气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工程学院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以统计数据为视角的实践教学运行质量管理方法研究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季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鹏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沙鑫美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机械与电气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工程学院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机械与电气工程学院“3+1”校企合作教学质量管理职责研究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袁</w:t>
            </w:r>
            <w:proofErr w:type="gramEnd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机械与电气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工程学院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三江学院高校教学运行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质量管理研究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杨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静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665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土木学院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课程联动改革管理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与质量评价模式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谢  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电子信息工程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实践教学质量标准体系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建设研究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孙小羊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Default="007915FF" w:rsidP="007915FF">
            <w:pPr>
              <w:widowControl/>
              <w:jc w:val="center"/>
              <w:rPr>
                <w:rFonts w:ascii="FangSong" w:eastAsia="FangSong" w:hAnsi="FangSong" w:hint="eastAsia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项目教学质量管理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与评价方法研究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骆</w:t>
            </w:r>
            <w:proofErr w:type="gramEnd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665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思想政治理论课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教学质量提升研究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数理部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基于PDCA循环的民办高校课堂教学质量监控体系研究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曹珊珊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学生工作部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校内职业项目教学运行质量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管理研究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周欢</w:t>
            </w: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44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/>
                <w:color w:val="000000"/>
                <w:kern w:val="0"/>
                <w:sz w:val="22"/>
              </w:rPr>
              <w:t>1</w:t>
            </w: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质量管理与评估处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三江学院双线制教学质量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管理模式研究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卞</w:t>
            </w:r>
            <w:proofErr w:type="gramEnd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6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/>
                <w:color w:val="000000"/>
                <w:kern w:val="0"/>
                <w:sz w:val="22"/>
              </w:rPr>
              <w:t>1</w:t>
            </w: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质量管理与评估处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三江学院评教方法改革与实践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肖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佶</w:t>
            </w:r>
            <w:proofErr w:type="gramEnd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br/>
            </w:r>
            <w:proofErr w:type="gramStart"/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刘化君</w:t>
            </w:r>
            <w:proofErr w:type="gramEnd"/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7915FF" w:rsidRPr="00C15679" w:rsidTr="007915FF">
        <w:trPr>
          <w:trHeight w:val="6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/>
                <w:color w:val="000000"/>
                <w:kern w:val="0"/>
                <w:sz w:val="22"/>
              </w:rPr>
              <w:t>1</w:t>
            </w:r>
            <w:r>
              <w:rPr>
                <w:rFonts w:ascii="FangSong" w:eastAsia="FangSong" w:hAnsi="FangSong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发展规划与战略研究院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三江学院学生教学质量意识</w:t>
            </w:r>
          </w:p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调查研究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高慧敏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5FF" w:rsidRPr="00437DAA" w:rsidRDefault="007915FF" w:rsidP="007915FF">
            <w:pPr>
              <w:widowControl/>
              <w:jc w:val="center"/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</w:pP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 xml:space="preserve">立 </w:t>
            </w:r>
            <w:r w:rsidRPr="00437DAA">
              <w:rPr>
                <w:rFonts w:ascii="FangSong" w:eastAsia="FangSong" w:hAnsi="FangSong" w:cs="宋体"/>
                <w:color w:val="000000"/>
                <w:kern w:val="0"/>
                <w:sz w:val="22"/>
              </w:rPr>
              <w:t xml:space="preserve"> </w:t>
            </w:r>
            <w:r w:rsidRPr="00437DAA">
              <w:rPr>
                <w:rFonts w:ascii="FangSong" w:eastAsia="FangSong" w:hAnsi="FangSong" w:cs="宋体" w:hint="eastAsia"/>
                <w:color w:val="000000"/>
                <w:kern w:val="0"/>
                <w:sz w:val="22"/>
              </w:rPr>
              <w:t>项</w:t>
            </w:r>
          </w:p>
        </w:tc>
      </w:tr>
    </w:tbl>
    <w:p w:rsidR="00E16812" w:rsidRPr="007915FF" w:rsidRDefault="007915FF" w:rsidP="007915FF">
      <w:pPr>
        <w:jc w:val="center"/>
        <w:rPr>
          <w:rFonts w:hint="eastAsia"/>
          <w:sz w:val="32"/>
          <w:szCs w:val="32"/>
        </w:rPr>
      </w:pPr>
      <w:r w:rsidRPr="007915FF">
        <w:rPr>
          <w:rFonts w:ascii="宋体" w:cs="宋体" w:hint="eastAsia"/>
          <w:b/>
          <w:bCs/>
          <w:color w:val="000000"/>
          <w:kern w:val="0"/>
          <w:sz w:val="32"/>
          <w:szCs w:val="32"/>
          <w:lang w:val="zh-CN"/>
        </w:rPr>
        <w:t>教学质量管理研究项目拟立项名单</w:t>
      </w:r>
      <w:bookmarkStart w:id="0" w:name="_GoBack"/>
      <w:bookmarkEnd w:id="0"/>
    </w:p>
    <w:sectPr w:rsidR="00E16812" w:rsidRPr="0079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FF"/>
    <w:rsid w:val="002F38E3"/>
    <w:rsid w:val="007915FF"/>
    <w:rsid w:val="00973614"/>
    <w:rsid w:val="00A1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5592"/>
  <w15:chartTrackingRefBased/>
  <w15:docId w15:val="{60361442-CF02-4A4C-82AE-580BB187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2019-10-16T06:36:00Z</dcterms:created>
  <dcterms:modified xsi:type="dcterms:W3CDTF">2019-10-16T06:38:00Z</dcterms:modified>
</cp:coreProperties>
</file>