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6CF38" w14:textId="7EF94906" w:rsidR="008C098E" w:rsidRPr="00105307" w:rsidRDefault="008C098E" w:rsidP="008C098E">
      <w:pPr>
        <w:widowControl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105307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附件</w:t>
      </w:r>
      <w:r w:rsidRPr="00105307">
        <w:rPr>
          <w:rFonts w:ascii="仿宋" w:eastAsia="仿宋" w:hAnsi="仿宋" w:cs="宋体"/>
          <w:color w:val="333333"/>
          <w:kern w:val="0"/>
          <w:sz w:val="24"/>
          <w:szCs w:val="24"/>
        </w:rPr>
        <w:t>2-</w:t>
      </w:r>
      <w:r w:rsidR="001C2F73" w:rsidRPr="00105307">
        <w:rPr>
          <w:rFonts w:ascii="仿宋" w:eastAsia="仿宋" w:hAnsi="仿宋" w:cs="宋体"/>
          <w:color w:val="333333"/>
          <w:kern w:val="0"/>
          <w:sz w:val="24"/>
          <w:szCs w:val="24"/>
        </w:rPr>
        <w:t>4</w:t>
      </w:r>
    </w:p>
    <w:p w14:paraId="4918EED8" w14:textId="1E6DA40E" w:rsidR="008C098E" w:rsidRPr="008C098E" w:rsidRDefault="008C098E" w:rsidP="008C098E">
      <w:pPr>
        <w:jc w:val="center"/>
      </w:pPr>
      <w:r w:rsidRPr="008C098E"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三江学院教学能力竞赛</w:t>
      </w:r>
      <w:r w:rsidR="001C2F73"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评价指标表</w:t>
      </w:r>
    </w:p>
    <w:p w14:paraId="19983CC4" w14:textId="159F02B1" w:rsidR="004D6E6D" w:rsidRPr="004D6E6D" w:rsidRDefault="004D6E6D" w:rsidP="004D6E6D">
      <w:pPr>
        <w:jc w:val="center"/>
      </w:pPr>
    </w:p>
    <w:tbl>
      <w:tblPr>
        <w:tblStyle w:val="a7"/>
        <w:tblW w:w="8500" w:type="dxa"/>
        <w:jc w:val="center"/>
        <w:tblLook w:val="04A0" w:firstRow="1" w:lastRow="0" w:firstColumn="1" w:lastColumn="0" w:noHBand="0" w:noVBand="1"/>
      </w:tblPr>
      <w:tblGrid>
        <w:gridCol w:w="1838"/>
        <w:gridCol w:w="1913"/>
        <w:gridCol w:w="1914"/>
        <w:gridCol w:w="2835"/>
      </w:tblGrid>
      <w:tr w:rsidR="001C2F73" w:rsidRPr="00674629" w14:paraId="0A538BBF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3BBEFFF6" w14:textId="17799465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评价维度</w:t>
            </w:r>
          </w:p>
        </w:tc>
        <w:tc>
          <w:tcPr>
            <w:tcW w:w="6662" w:type="dxa"/>
            <w:gridSpan w:val="3"/>
            <w:vAlign w:val="center"/>
          </w:tcPr>
          <w:p w14:paraId="296E5F87" w14:textId="36C945F6" w:rsidR="001C2F73" w:rsidRPr="00674629" w:rsidRDefault="001C2F73" w:rsidP="00105307">
            <w:pPr>
              <w:spacing w:line="520" w:lineRule="atLeast"/>
              <w:jc w:val="center"/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评价要点</w:t>
            </w:r>
          </w:p>
        </w:tc>
      </w:tr>
      <w:tr w:rsidR="001C2F73" w:rsidRPr="00674629" w14:paraId="0973022B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2CBEBB9F" w14:textId="77777777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教学目标</w:t>
            </w:r>
          </w:p>
          <w:p w14:paraId="4224DFB9" w14:textId="6FF9B4E1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（</w:t>
            </w:r>
            <w:r w:rsidR="00B4752A">
              <w:rPr>
                <w:rFonts w:ascii="仿宋" w:eastAsia="仿宋" w:hAnsi="仿宋"/>
                <w:sz w:val="24"/>
                <w:szCs w:val="28"/>
              </w:rPr>
              <w:t>10</w:t>
            </w:r>
            <w:r w:rsidR="00460D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）</w:t>
            </w:r>
          </w:p>
        </w:tc>
        <w:tc>
          <w:tcPr>
            <w:tcW w:w="6662" w:type="dxa"/>
            <w:gridSpan w:val="3"/>
            <w:vAlign w:val="center"/>
          </w:tcPr>
          <w:p w14:paraId="1BA7A509" w14:textId="487A7B11" w:rsidR="001C2F73" w:rsidRPr="00674629" w:rsidRDefault="001C2F73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贯彻立德树人要求和“以学生发展为中心”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的教学理念，能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够将知识传授、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能力培养和价值塑造有机融合。</w:t>
            </w:r>
          </w:p>
        </w:tc>
      </w:tr>
      <w:tr w:rsidR="001C2F73" w:rsidRPr="00674629" w14:paraId="36ACE44B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210DDCF6" w14:textId="77777777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教学内容</w:t>
            </w:r>
          </w:p>
          <w:p w14:paraId="1C26F26E" w14:textId="39D40E9E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（</w:t>
            </w:r>
            <w:r w:rsidR="00B4752A">
              <w:rPr>
                <w:rFonts w:ascii="仿宋" w:eastAsia="仿宋" w:hAnsi="仿宋"/>
                <w:sz w:val="24"/>
                <w:szCs w:val="28"/>
              </w:rPr>
              <w:t>30</w:t>
            </w:r>
            <w:r w:rsidR="00460D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）</w:t>
            </w:r>
          </w:p>
        </w:tc>
        <w:tc>
          <w:tcPr>
            <w:tcW w:w="6662" w:type="dxa"/>
            <w:gridSpan w:val="3"/>
            <w:vAlign w:val="center"/>
          </w:tcPr>
          <w:p w14:paraId="1D2F3264" w14:textId="5DE6D093" w:rsidR="001C2F73" w:rsidRPr="00674629" w:rsidRDefault="001C2F73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课程内容体现高阶性、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创新性、挑战度。反映学科前沿，渗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透专业思想，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使用优质教学资源。反映或联系学科发展新思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想、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新概念、新成果。理论联系实际，符合学生的特点。</w:t>
            </w:r>
          </w:p>
        </w:tc>
      </w:tr>
      <w:tr w:rsidR="001C2F73" w:rsidRPr="00674629" w14:paraId="6C3C4902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6EDEAD87" w14:textId="77777777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教学方法</w:t>
            </w:r>
          </w:p>
          <w:p w14:paraId="21BEF368" w14:textId="77F4DB3F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（</w:t>
            </w:r>
            <w:r w:rsidR="00B4752A">
              <w:rPr>
                <w:rFonts w:ascii="仿宋" w:eastAsia="仿宋" w:hAnsi="仿宋"/>
                <w:sz w:val="24"/>
                <w:szCs w:val="28"/>
              </w:rPr>
              <w:t>30</w:t>
            </w:r>
            <w:r w:rsidR="00460D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）</w:t>
            </w:r>
          </w:p>
        </w:tc>
        <w:tc>
          <w:tcPr>
            <w:tcW w:w="6662" w:type="dxa"/>
            <w:gridSpan w:val="3"/>
            <w:vAlign w:val="center"/>
          </w:tcPr>
          <w:p w14:paraId="358C8E4F" w14:textId="27537307" w:rsidR="001C2F73" w:rsidRPr="00674629" w:rsidRDefault="001C2F73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根据课程特点，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采用灵活多样的教学方法，解决课堂教学中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影响学生学习的切实问题。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强化师生和生生互动，教学活动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应循序渐进，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启发性强，能有效调动学生思维和学习积极性。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教师能熟练、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有效地运用多媒体等现代教学手段。</w:t>
            </w:r>
          </w:p>
        </w:tc>
      </w:tr>
      <w:tr w:rsidR="001C2F73" w:rsidRPr="00674629" w14:paraId="130DA2DC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3D0167A8" w14:textId="77777777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评价方式</w:t>
            </w:r>
          </w:p>
          <w:p w14:paraId="5FC9C989" w14:textId="2DF5BE78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（</w:t>
            </w:r>
            <w:r w:rsidR="00B4752A">
              <w:rPr>
                <w:rFonts w:ascii="仿宋" w:eastAsia="仿宋" w:hAnsi="仿宋"/>
                <w:sz w:val="24"/>
                <w:szCs w:val="28"/>
              </w:rPr>
              <w:t>10</w:t>
            </w:r>
            <w:r w:rsidR="00460D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）</w:t>
            </w:r>
          </w:p>
        </w:tc>
        <w:tc>
          <w:tcPr>
            <w:tcW w:w="6662" w:type="dxa"/>
            <w:gridSpan w:val="3"/>
            <w:vAlign w:val="center"/>
          </w:tcPr>
          <w:p w14:paraId="5B4577B1" w14:textId="2EFA3B3D" w:rsidR="001C2F73" w:rsidRPr="00674629" w:rsidRDefault="001C2F73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过程性评价与终结性评价相结合，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以促成学生进步为出发点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设计多元的评价方式，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且给与及时反馈。提供清晰合理的评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价规则和标准，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积极创造学生自我评价和同伴互评的机会。</w:t>
            </w:r>
          </w:p>
        </w:tc>
      </w:tr>
      <w:tr w:rsidR="001C2F73" w:rsidRPr="00674629" w14:paraId="3905A830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72957CAD" w14:textId="77777777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语言教态</w:t>
            </w:r>
          </w:p>
          <w:p w14:paraId="0D2D986F" w14:textId="57626809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（</w:t>
            </w:r>
            <w:r w:rsidR="00B4752A">
              <w:rPr>
                <w:rFonts w:ascii="仿宋" w:eastAsia="仿宋" w:hAnsi="仿宋"/>
                <w:sz w:val="24"/>
                <w:szCs w:val="28"/>
              </w:rPr>
              <w:t>10</w:t>
            </w:r>
            <w:r w:rsidR="00460D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）</w:t>
            </w:r>
          </w:p>
        </w:tc>
        <w:tc>
          <w:tcPr>
            <w:tcW w:w="6662" w:type="dxa"/>
            <w:gridSpan w:val="3"/>
            <w:vAlign w:val="center"/>
          </w:tcPr>
          <w:p w14:paraId="293D8AE1" w14:textId="5B2095E9" w:rsidR="001C2F73" w:rsidRPr="00674629" w:rsidRDefault="001C2F73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语言清晰、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流畅、准确、生动，语速节奏恰当。肢体语言运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用合理、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恰当。教态仪表自然得体，教学风格突出、教学效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果好。</w:t>
            </w:r>
          </w:p>
        </w:tc>
      </w:tr>
      <w:tr w:rsidR="001C2F73" w:rsidRPr="00460D9B" w14:paraId="4B84BD8B" w14:textId="77777777" w:rsidTr="00460D9B">
        <w:trPr>
          <w:trHeight w:val="454"/>
          <w:jc w:val="center"/>
        </w:trPr>
        <w:tc>
          <w:tcPr>
            <w:tcW w:w="1838" w:type="dxa"/>
            <w:vAlign w:val="center"/>
          </w:tcPr>
          <w:p w14:paraId="33042852" w14:textId="77777777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创新特色</w:t>
            </w:r>
          </w:p>
          <w:p w14:paraId="531F175C" w14:textId="7CFEF0B0" w:rsidR="001C2F73" w:rsidRPr="00674629" w:rsidRDefault="001C2F73" w:rsidP="00674629">
            <w:pPr>
              <w:spacing w:line="520" w:lineRule="atLeast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（</w:t>
            </w:r>
            <w:r w:rsidR="00B4752A">
              <w:rPr>
                <w:rFonts w:ascii="仿宋" w:eastAsia="仿宋" w:hAnsi="仿宋"/>
                <w:sz w:val="24"/>
                <w:szCs w:val="28"/>
              </w:rPr>
              <w:t>10</w:t>
            </w:r>
            <w:r w:rsidR="00460D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）</w:t>
            </w:r>
          </w:p>
        </w:tc>
        <w:tc>
          <w:tcPr>
            <w:tcW w:w="6662" w:type="dxa"/>
            <w:gridSpan w:val="3"/>
            <w:vAlign w:val="center"/>
          </w:tcPr>
          <w:p w14:paraId="6AD01363" w14:textId="558F67E3" w:rsidR="001C2F73" w:rsidRPr="00674629" w:rsidRDefault="001C2F73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 w:rsidRPr="00674629">
              <w:rPr>
                <w:rFonts w:ascii="仿宋" w:eastAsia="仿宋" w:hAnsi="仿宋" w:hint="eastAsia"/>
                <w:sz w:val="24"/>
                <w:szCs w:val="28"/>
              </w:rPr>
              <w:t>教学创新性强，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特色明显，能体现以学生发展为中心的理念，</w:t>
            </w:r>
            <w:r w:rsidRPr="00674629">
              <w:rPr>
                <w:rFonts w:ascii="仿宋" w:eastAsia="仿宋" w:hAnsi="仿宋" w:hint="eastAsia"/>
                <w:sz w:val="24"/>
                <w:szCs w:val="28"/>
              </w:rPr>
              <w:t>并形成具有较强辐射推广价值的教学新方法、</w:t>
            </w:r>
            <w:r w:rsidRPr="00674629">
              <w:rPr>
                <w:rFonts w:ascii="仿宋" w:eastAsia="仿宋" w:hAnsi="仿宋"/>
                <w:sz w:val="24"/>
                <w:szCs w:val="28"/>
              </w:rPr>
              <w:t>新模式。</w:t>
            </w:r>
          </w:p>
        </w:tc>
      </w:tr>
      <w:tr w:rsidR="00460D9B" w:rsidRPr="00674629" w14:paraId="77DB249B" w14:textId="77777777" w:rsidTr="00460D9B">
        <w:trPr>
          <w:trHeight w:val="454"/>
          <w:jc w:val="center"/>
        </w:trPr>
        <w:tc>
          <w:tcPr>
            <w:tcW w:w="8500" w:type="dxa"/>
            <w:gridSpan w:val="4"/>
            <w:vAlign w:val="center"/>
          </w:tcPr>
          <w:p w14:paraId="6E8CCC4B" w14:textId="5988198B" w:rsidR="00460D9B" w:rsidRDefault="00460D9B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说课得分=以上6项得分之和×3</w:t>
            </w:r>
            <w:r>
              <w:rPr>
                <w:rFonts w:ascii="仿宋" w:eastAsia="仿宋" w:hAnsi="仿宋"/>
                <w:sz w:val="24"/>
                <w:szCs w:val="28"/>
              </w:rPr>
              <w:t>0%</w:t>
            </w:r>
          </w:p>
          <w:p w14:paraId="3E93C934" w14:textId="55EAD8AE" w:rsidR="00460D9B" w:rsidRDefault="00460D9B" w:rsidP="00674629">
            <w:pPr>
              <w:spacing w:line="520" w:lineRule="atLeas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听课得分=随堂听课评价表8项得分之和×3</w:t>
            </w:r>
            <w:r>
              <w:rPr>
                <w:rFonts w:ascii="仿宋" w:eastAsia="仿宋" w:hAnsi="仿宋"/>
                <w:sz w:val="24"/>
                <w:szCs w:val="28"/>
              </w:rPr>
              <w:t>0%</w:t>
            </w:r>
          </w:p>
          <w:p w14:paraId="79DEEA9B" w14:textId="1D9DC3D5" w:rsidR="00460D9B" w:rsidRPr="00460D9B" w:rsidRDefault="00460D9B" w:rsidP="00674629">
            <w:pPr>
              <w:spacing w:line="520" w:lineRule="atLeast"/>
              <w:rPr>
                <w:rFonts w:ascii="仿宋" w:eastAsia="仿宋" w:hAnsi="仿宋" w:hint="eastAsia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教学演示得分=以上6项得分之和×4</w:t>
            </w:r>
            <w:r>
              <w:rPr>
                <w:rFonts w:ascii="仿宋" w:eastAsia="仿宋" w:hAnsi="仿宋"/>
                <w:sz w:val="24"/>
                <w:szCs w:val="28"/>
              </w:rPr>
              <w:t>0%</w:t>
            </w:r>
          </w:p>
        </w:tc>
      </w:tr>
      <w:tr w:rsidR="00B4752A" w14:paraId="4CDC25AF" w14:textId="77777777" w:rsidTr="00460D9B">
        <w:tblPrEx>
          <w:jc w:val="left"/>
        </w:tblPrEx>
        <w:tc>
          <w:tcPr>
            <w:tcW w:w="1838" w:type="dxa"/>
          </w:tcPr>
          <w:p w14:paraId="73049DCA" w14:textId="2D7B1C02" w:rsidR="00B4752A" w:rsidRPr="00B4752A" w:rsidRDefault="00B4752A" w:rsidP="00B475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752A">
              <w:rPr>
                <w:rFonts w:ascii="仿宋" w:eastAsia="仿宋" w:hAnsi="仿宋" w:hint="eastAsia"/>
                <w:sz w:val="24"/>
                <w:szCs w:val="24"/>
              </w:rPr>
              <w:t>分值</w:t>
            </w:r>
          </w:p>
        </w:tc>
        <w:tc>
          <w:tcPr>
            <w:tcW w:w="1913" w:type="dxa"/>
          </w:tcPr>
          <w:p w14:paraId="13264572" w14:textId="07DCE40A" w:rsidR="00B4752A" w:rsidRPr="006F421F" w:rsidRDefault="00B4752A" w:rsidP="00B4752A">
            <w:pPr>
              <w:rPr>
                <w:rFonts w:ascii="仿宋" w:eastAsia="仿宋" w:hAnsi="仿宋"/>
                <w:szCs w:val="21"/>
              </w:rPr>
            </w:pPr>
            <w:r w:rsidRPr="006F421F">
              <w:rPr>
                <w:rFonts w:ascii="仿宋" w:eastAsia="仿宋" w:hAnsi="仿宋" w:hint="eastAsia"/>
                <w:szCs w:val="21"/>
              </w:rPr>
              <w:t>说课（总分3</w:t>
            </w:r>
            <w:r w:rsidRPr="006F421F">
              <w:rPr>
                <w:rFonts w:ascii="仿宋" w:eastAsia="仿宋" w:hAnsi="仿宋"/>
                <w:szCs w:val="21"/>
              </w:rPr>
              <w:t>0</w:t>
            </w:r>
            <w:r w:rsidRPr="006F421F">
              <w:rPr>
                <w:rFonts w:ascii="仿宋" w:eastAsia="仿宋" w:hAnsi="仿宋" w:hint="eastAsia"/>
                <w:szCs w:val="21"/>
              </w:rPr>
              <w:t>分）</w:t>
            </w:r>
          </w:p>
        </w:tc>
        <w:tc>
          <w:tcPr>
            <w:tcW w:w="1914" w:type="dxa"/>
          </w:tcPr>
          <w:p w14:paraId="3E42F204" w14:textId="487AAC27" w:rsidR="00B4752A" w:rsidRPr="006F421F" w:rsidRDefault="00B4752A" w:rsidP="00B4752A">
            <w:pPr>
              <w:rPr>
                <w:rFonts w:ascii="仿宋" w:eastAsia="仿宋" w:hAnsi="仿宋"/>
                <w:szCs w:val="21"/>
              </w:rPr>
            </w:pPr>
            <w:r w:rsidRPr="006F421F">
              <w:rPr>
                <w:rFonts w:ascii="仿宋" w:eastAsia="仿宋" w:hAnsi="仿宋" w:hint="eastAsia"/>
                <w:szCs w:val="21"/>
              </w:rPr>
              <w:t>听课（总分3</w:t>
            </w:r>
            <w:r w:rsidRPr="006F421F">
              <w:rPr>
                <w:rFonts w:ascii="仿宋" w:eastAsia="仿宋" w:hAnsi="仿宋"/>
                <w:szCs w:val="21"/>
              </w:rPr>
              <w:t>0</w:t>
            </w:r>
            <w:r w:rsidRPr="006F421F">
              <w:rPr>
                <w:rFonts w:ascii="仿宋" w:eastAsia="仿宋" w:hAnsi="仿宋" w:hint="eastAsia"/>
                <w:szCs w:val="21"/>
              </w:rPr>
              <w:t>分）</w:t>
            </w:r>
          </w:p>
        </w:tc>
        <w:tc>
          <w:tcPr>
            <w:tcW w:w="2835" w:type="dxa"/>
          </w:tcPr>
          <w:p w14:paraId="294B67DC" w14:textId="062CB88B" w:rsidR="00B4752A" w:rsidRPr="006F421F" w:rsidRDefault="00B4752A" w:rsidP="00B4752A">
            <w:pPr>
              <w:rPr>
                <w:rFonts w:ascii="仿宋" w:eastAsia="仿宋" w:hAnsi="仿宋"/>
                <w:szCs w:val="21"/>
              </w:rPr>
            </w:pPr>
            <w:r w:rsidRPr="006F421F">
              <w:rPr>
                <w:rFonts w:ascii="仿宋" w:eastAsia="仿宋" w:hAnsi="仿宋" w:hint="eastAsia"/>
                <w:szCs w:val="21"/>
              </w:rPr>
              <w:t>教学演示（总分4</w:t>
            </w:r>
            <w:r w:rsidRPr="006F421F">
              <w:rPr>
                <w:rFonts w:ascii="仿宋" w:eastAsia="仿宋" w:hAnsi="仿宋"/>
                <w:szCs w:val="21"/>
              </w:rPr>
              <w:t>0</w:t>
            </w:r>
            <w:r w:rsidRPr="006F421F">
              <w:rPr>
                <w:rFonts w:ascii="仿宋" w:eastAsia="仿宋" w:hAnsi="仿宋" w:hint="eastAsia"/>
                <w:szCs w:val="21"/>
              </w:rPr>
              <w:t>分）</w:t>
            </w:r>
          </w:p>
        </w:tc>
      </w:tr>
      <w:tr w:rsidR="00B4752A" w14:paraId="7660EA58" w14:textId="77777777" w:rsidTr="00460D9B">
        <w:tblPrEx>
          <w:jc w:val="left"/>
        </w:tblPrEx>
        <w:tc>
          <w:tcPr>
            <w:tcW w:w="1838" w:type="dxa"/>
          </w:tcPr>
          <w:p w14:paraId="349E7E58" w14:textId="19C91293" w:rsidR="00B4752A" w:rsidRPr="00B4752A" w:rsidRDefault="00B4752A" w:rsidP="00B475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752A">
              <w:rPr>
                <w:rFonts w:ascii="仿宋" w:eastAsia="仿宋" w:hAnsi="仿宋" w:hint="eastAsia"/>
                <w:sz w:val="24"/>
                <w:szCs w:val="24"/>
              </w:rPr>
              <w:t>得分</w:t>
            </w:r>
          </w:p>
        </w:tc>
        <w:tc>
          <w:tcPr>
            <w:tcW w:w="1913" w:type="dxa"/>
          </w:tcPr>
          <w:p w14:paraId="3F61D2A8" w14:textId="77777777" w:rsidR="00B4752A" w:rsidRPr="00B4752A" w:rsidRDefault="00B4752A" w:rsidP="00B4752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6DB44F5" w14:textId="77777777" w:rsidR="00B4752A" w:rsidRPr="00B4752A" w:rsidRDefault="00B4752A" w:rsidP="00B4752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F1413F" w14:textId="77777777" w:rsidR="00B4752A" w:rsidRPr="00B4752A" w:rsidRDefault="00B4752A" w:rsidP="00B4752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4752A" w14:paraId="2B4F3CA6" w14:textId="77777777" w:rsidTr="00460D9B">
        <w:tblPrEx>
          <w:jc w:val="left"/>
        </w:tblPrEx>
        <w:tc>
          <w:tcPr>
            <w:tcW w:w="1838" w:type="dxa"/>
          </w:tcPr>
          <w:p w14:paraId="458F969B" w14:textId="0531BCCB" w:rsidR="00B4752A" w:rsidRPr="00B4752A" w:rsidRDefault="00B4752A" w:rsidP="00B475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4752A">
              <w:rPr>
                <w:rFonts w:ascii="仿宋" w:eastAsia="仿宋" w:hAnsi="仿宋" w:hint="eastAsia"/>
                <w:sz w:val="24"/>
                <w:szCs w:val="24"/>
              </w:rPr>
              <w:t>总分</w:t>
            </w:r>
          </w:p>
        </w:tc>
        <w:tc>
          <w:tcPr>
            <w:tcW w:w="6662" w:type="dxa"/>
            <w:gridSpan w:val="3"/>
          </w:tcPr>
          <w:p w14:paraId="1BA1DAAF" w14:textId="77777777" w:rsidR="00B4752A" w:rsidRPr="00B4752A" w:rsidRDefault="00B4752A" w:rsidP="00B4752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78FE5A2B" w14:textId="77777777" w:rsidR="004D6E6D" w:rsidRPr="00674629" w:rsidRDefault="004D6E6D"/>
    <w:sectPr w:rsidR="004D6E6D" w:rsidRPr="0067462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98BA" w14:textId="77777777" w:rsidR="00B2023D" w:rsidRDefault="00B2023D" w:rsidP="004D6E6D">
      <w:r>
        <w:separator/>
      </w:r>
    </w:p>
  </w:endnote>
  <w:endnote w:type="continuationSeparator" w:id="0">
    <w:p w14:paraId="6AC3D985" w14:textId="77777777" w:rsidR="00B2023D" w:rsidRDefault="00B2023D" w:rsidP="004D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447063"/>
      <w:docPartObj>
        <w:docPartGallery w:val="Page Numbers (Bottom of Page)"/>
        <w:docPartUnique/>
      </w:docPartObj>
    </w:sdtPr>
    <w:sdtEndPr/>
    <w:sdtContent>
      <w:p w14:paraId="73C9B7B8" w14:textId="58C705F8" w:rsidR="00105307" w:rsidRDefault="001053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A8847A8" w14:textId="77777777" w:rsidR="00105307" w:rsidRDefault="001053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891EE" w14:textId="77777777" w:rsidR="00B2023D" w:rsidRDefault="00B2023D" w:rsidP="004D6E6D">
      <w:r>
        <w:separator/>
      </w:r>
    </w:p>
  </w:footnote>
  <w:footnote w:type="continuationSeparator" w:id="0">
    <w:p w14:paraId="4086BF3F" w14:textId="77777777" w:rsidR="00B2023D" w:rsidRDefault="00B2023D" w:rsidP="004D6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EF"/>
    <w:rsid w:val="00033D69"/>
    <w:rsid w:val="00105307"/>
    <w:rsid w:val="001264A3"/>
    <w:rsid w:val="001C2F73"/>
    <w:rsid w:val="00300691"/>
    <w:rsid w:val="00364589"/>
    <w:rsid w:val="00460D9B"/>
    <w:rsid w:val="004D6E6D"/>
    <w:rsid w:val="006441BB"/>
    <w:rsid w:val="00667B62"/>
    <w:rsid w:val="00674629"/>
    <w:rsid w:val="006F421F"/>
    <w:rsid w:val="008C098E"/>
    <w:rsid w:val="00B2023D"/>
    <w:rsid w:val="00B4752A"/>
    <w:rsid w:val="00C031EF"/>
    <w:rsid w:val="00D27A55"/>
    <w:rsid w:val="00D54A95"/>
    <w:rsid w:val="00ED1CDD"/>
    <w:rsid w:val="00F1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8DA91"/>
  <w15:chartTrackingRefBased/>
  <w15:docId w15:val="{32AFB3FC-FAB3-4D5A-8649-403C729D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6E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6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6E6D"/>
    <w:rPr>
      <w:sz w:val="18"/>
      <w:szCs w:val="18"/>
    </w:rPr>
  </w:style>
  <w:style w:type="table" w:styleId="a7">
    <w:name w:val="Table Grid"/>
    <w:basedOn w:val="a1"/>
    <w:uiPriority w:val="39"/>
    <w:rsid w:val="004D6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1C2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9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听 听</dc:creator>
  <cp:keywords/>
  <dc:description/>
  <cp:lastModifiedBy>WMJ</cp:lastModifiedBy>
  <cp:revision>8</cp:revision>
  <dcterms:created xsi:type="dcterms:W3CDTF">2022-01-27T12:39:00Z</dcterms:created>
  <dcterms:modified xsi:type="dcterms:W3CDTF">2022-02-01T05:17:00Z</dcterms:modified>
</cp:coreProperties>
</file>