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827E" w14:textId="6B28C2BE" w:rsidR="00BF1283" w:rsidRPr="002C1420" w:rsidRDefault="00BF1283" w:rsidP="002C1420">
      <w:pPr>
        <w:rPr>
          <w:rFonts w:ascii="宋体" w:eastAsia="宋体" w:hAnsi="宋体" w:hint="eastAsia"/>
          <w:sz w:val="28"/>
          <w:szCs w:val="28"/>
        </w:rPr>
      </w:pPr>
      <w:r w:rsidRPr="002C1420">
        <w:rPr>
          <w:rFonts w:ascii="宋体" w:eastAsia="宋体" w:hAnsi="宋体" w:hint="eastAsia"/>
          <w:sz w:val="28"/>
          <w:szCs w:val="28"/>
        </w:rPr>
        <w:t>附件</w:t>
      </w:r>
      <w:r w:rsidR="002C1420">
        <w:rPr>
          <w:rFonts w:ascii="宋体" w:eastAsia="宋体" w:hAnsi="宋体" w:hint="eastAsia"/>
          <w:sz w:val="28"/>
          <w:szCs w:val="28"/>
        </w:rPr>
        <w:t>3</w:t>
      </w:r>
      <w:r w:rsidRPr="002C1420">
        <w:rPr>
          <w:rFonts w:ascii="宋体" w:eastAsia="宋体" w:hAnsi="宋体" w:hint="eastAsia"/>
          <w:sz w:val="28"/>
          <w:szCs w:val="28"/>
        </w:rPr>
        <w:t>：</w:t>
      </w:r>
    </w:p>
    <w:p w14:paraId="590FFF74" w14:textId="10AEEDBF" w:rsidR="00610972" w:rsidRDefault="002144CE" w:rsidP="00C472B0">
      <w:pPr>
        <w:spacing w:line="360" w:lineRule="auto"/>
        <w:ind w:firstLineChars="100" w:firstLine="361"/>
        <w:rPr>
          <w:rFonts w:ascii="黑体" w:eastAsia="黑体" w:hAnsi="黑体" w:cs="仿宋" w:hint="eastAsia"/>
          <w:b/>
          <w:sz w:val="36"/>
          <w:szCs w:val="36"/>
        </w:rPr>
      </w:pPr>
      <w:r>
        <w:rPr>
          <w:rFonts w:ascii="黑体" w:eastAsia="黑体" w:hAnsi="黑体" w:cs="仿宋" w:hint="eastAsia"/>
          <w:b/>
          <w:sz w:val="36"/>
          <w:szCs w:val="36"/>
        </w:rPr>
        <w:t>教育教学审核评估指标体系（第二类第二种）说明</w:t>
      </w:r>
    </w:p>
    <w:p w14:paraId="648AD6CD" w14:textId="4323BB9A" w:rsidR="009C69BD" w:rsidRPr="008F07DB" w:rsidRDefault="002144CE" w:rsidP="00C472B0">
      <w:pPr>
        <w:spacing w:line="360" w:lineRule="auto"/>
        <w:ind w:firstLineChars="100" w:firstLine="280"/>
        <w:rPr>
          <w:rFonts w:ascii="楷体" w:eastAsia="楷体" w:hAnsi="楷体" w:hint="eastAsia"/>
          <w:b/>
          <w:bCs/>
          <w:color w:val="C00000"/>
          <w:sz w:val="36"/>
          <w:szCs w:val="36"/>
        </w:rPr>
      </w:pPr>
      <w:r>
        <w:rPr>
          <w:rFonts w:ascii="黑体" w:eastAsia="黑体" w:hAnsi="黑体" w:hint="eastAsia"/>
          <w:sz w:val="28"/>
          <w:szCs w:val="28"/>
        </w:rPr>
        <w:t>1.办学方向与本科地位</w:t>
      </w:r>
    </w:p>
    <w:p w14:paraId="3D5F509D" w14:textId="478949A6"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1.1党的领导</w:t>
      </w:r>
    </w:p>
    <w:p w14:paraId="2B328897" w14:textId="77777777" w:rsidR="00967A87" w:rsidRDefault="002144CE">
      <w:pPr>
        <w:spacing w:line="360" w:lineRule="auto"/>
        <w:ind w:firstLineChars="200" w:firstLine="482"/>
        <w:rPr>
          <w:rFonts w:asciiTheme="minorEastAsia" w:hAnsiTheme="minorEastAsia" w:hint="eastAsia"/>
          <w:sz w:val="24"/>
          <w:szCs w:val="24"/>
        </w:rPr>
      </w:pPr>
      <w:r w:rsidRPr="00967A87">
        <w:rPr>
          <w:rFonts w:ascii="楷体" w:eastAsia="楷体" w:hAnsi="楷体" w:hint="eastAsia"/>
          <w:b/>
          <w:bCs/>
          <w:sz w:val="24"/>
          <w:szCs w:val="24"/>
        </w:rPr>
        <w:t>重点</w:t>
      </w:r>
      <w:proofErr w:type="gramStart"/>
      <w:r w:rsidRPr="00967A87">
        <w:rPr>
          <w:rFonts w:ascii="楷体" w:eastAsia="楷体" w:hAnsi="楷体" w:hint="eastAsia"/>
          <w:b/>
          <w:bCs/>
          <w:sz w:val="24"/>
          <w:szCs w:val="24"/>
        </w:rPr>
        <w:t>阑</w:t>
      </w:r>
      <w:proofErr w:type="gramEnd"/>
      <w:r w:rsidRPr="00967A87">
        <w:rPr>
          <w:rFonts w:ascii="楷体" w:eastAsia="楷体" w:hAnsi="楷体" w:hint="eastAsia"/>
          <w:b/>
          <w:bCs/>
          <w:sz w:val="24"/>
          <w:szCs w:val="24"/>
        </w:rPr>
        <w:t>述</w:t>
      </w:r>
      <w:r>
        <w:rPr>
          <w:rFonts w:asciiTheme="minorEastAsia" w:hAnsiTheme="minorEastAsia" w:hint="eastAsia"/>
          <w:sz w:val="24"/>
          <w:szCs w:val="24"/>
        </w:rPr>
        <w:t>：</w:t>
      </w:r>
    </w:p>
    <w:p w14:paraId="681CA7CC" w14:textId="77777777" w:rsidR="00967A87" w:rsidRDefault="002144CE">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①学校坚持以习近平新时代中国特色社会主义思想为指导，坚持党的全面领导，全面贯彻党的教育方针，依法治校，围绕国家战略需求培养担当民族复兴大任的时代新人，所采取的举措及取得的成效，特别是党的全面领导对学校高质量发展的引领作用。</w:t>
      </w:r>
    </w:p>
    <w:p w14:paraId="0CA45E38" w14:textId="4CAEC732" w:rsidR="009C69BD" w:rsidRDefault="002144CE">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②学校是如何坚持社会主义办学方向、贯彻落实立德树人根本任务的，是否把立德树人成效作为检验学校工作的根本标准，如何体现，所采取的具体举措及取得的成效。</w:t>
      </w:r>
    </w:p>
    <w:p w14:paraId="18BF5340" w14:textId="3DFBB217" w:rsidR="009C69BD" w:rsidRDefault="002144CE">
      <w:pPr>
        <w:spacing w:line="360" w:lineRule="auto"/>
        <w:ind w:firstLineChars="200" w:firstLine="482"/>
        <w:rPr>
          <w:rFonts w:asciiTheme="minorEastAsia" w:hAnsiTheme="minorEastAsia" w:hint="eastAsia"/>
          <w:sz w:val="24"/>
          <w:szCs w:val="24"/>
        </w:rPr>
      </w:pPr>
      <w:r w:rsidRPr="00967A87">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w:t>
      </w:r>
      <w:r w:rsidR="002C1420">
        <w:rPr>
          <w:rFonts w:asciiTheme="minorEastAsia" w:hAnsiTheme="minorEastAsia" w:hint="eastAsia"/>
          <w:sz w:val="24"/>
          <w:szCs w:val="24"/>
        </w:rPr>
        <w:t>索引</w:t>
      </w:r>
      <w:r>
        <w:rPr>
          <w:rFonts w:asciiTheme="minorEastAsia" w:hAnsiTheme="minorEastAsia" w:hint="eastAsia"/>
          <w:sz w:val="24"/>
          <w:szCs w:val="24"/>
        </w:rPr>
        <w:t>，如学校在加强党的领导方面出台的制度文件；贯彻落实立德树人根本任务方面的成果、典型案例：相关会议或宣传报道材料，具体材料</w:t>
      </w:r>
      <w:proofErr w:type="gramStart"/>
      <w:r>
        <w:rPr>
          <w:rFonts w:asciiTheme="minorEastAsia" w:hAnsiTheme="minorEastAsia" w:hint="eastAsia"/>
          <w:sz w:val="24"/>
          <w:szCs w:val="24"/>
        </w:rPr>
        <w:t>视专家</w:t>
      </w:r>
      <w:proofErr w:type="gramEnd"/>
      <w:r>
        <w:rPr>
          <w:rFonts w:asciiTheme="minorEastAsia" w:hAnsiTheme="minorEastAsia" w:hint="eastAsia"/>
          <w:sz w:val="24"/>
          <w:szCs w:val="24"/>
        </w:rPr>
        <w:t>需要时提供。</w:t>
      </w:r>
    </w:p>
    <w:p w14:paraId="7EE98DF8"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1.2思政教育</w:t>
      </w:r>
    </w:p>
    <w:p w14:paraId="6AC79BA1" w14:textId="77777777" w:rsidR="00610972" w:rsidRDefault="002144CE">
      <w:pPr>
        <w:spacing w:line="360" w:lineRule="auto"/>
        <w:ind w:firstLineChars="200" w:firstLine="482"/>
        <w:rPr>
          <w:rFonts w:ascii="楷体" w:eastAsia="楷体" w:hAnsi="楷体" w:hint="eastAsia"/>
          <w:b/>
          <w:bCs/>
          <w:sz w:val="24"/>
          <w:szCs w:val="24"/>
        </w:rPr>
      </w:pPr>
      <w:r w:rsidRPr="00610972">
        <w:rPr>
          <w:rFonts w:ascii="楷体" w:eastAsia="楷体" w:hAnsi="楷体" w:hint="eastAsia"/>
          <w:b/>
          <w:bCs/>
          <w:sz w:val="24"/>
          <w:szCs w:val="24"/>
        </w:rPr>
        <w:t>重点阐述：</w:t>
      </w:r>
    </w:p>
    <w:p w14:paraId="3B58DE23" w14:textId="77777777" w:rsidR="00610972" w:rsidRDefault="002144CE" w:rsidP="00610972">
      <w:pPr>
        <w:pStyle w:val="a8"/>
        <w:numPr>
          <w:ilvl w:val="0"/>
          <w:numId w:val="1"/>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学校贯彻落实《教育部等八部门关于加快构建高校思想政治工作体系的意见》（教思政[2020]1号）精神，构建思想政治教育工作体系情况如何?学校如何开展“三全育人”工作</w:t>
      </w:r>
      <w:r w:rsidR="00C472B0" w:rsidRPr="00610972">
        <w:rPr>
          <w:rFonts w:asciiTheme="minorEastAsia" w:hAnsiTheme="minorEastAsia" w:hint="eastAsia"/>
          <w:sz w:val="24"/>
          <w:szCs w:val="24"/>
        </w:rPr>
        <w:t>？</w:t>
      </w:r>
      <w:r w:rsidRPr="00610972">
        <w:rPr>
          <w:rFonts w:asciiTheme="minorEastAsia" w:hAnsiTheme="minorEastAsia" w:hint="eastAsia"/>
          <w:sz w:val="24"/>
          <w:szCs w:val="24"/>
        </w:rPr>
        <w:t>成效如何</w:t>
      </w:r>
      <w:r w:rsidR="00C472B0" w:rsidRPr="00610972">
        <w:rPr>
          <w:rFonts w:asciiTheme="minorEastAsia" w:hAnsiTheme="minorEastAsia" w:hint="eastAsia"/>
          <w:sz w:val="24"/>
          <w:szCs w:val="24"/>
        </w:rPr>
        <w:t>？</w:t>
      </w:r>
    </w:p>
    <w:p w14:paraId="31F9E21C" w14:textId="77777777" w:rsidR="00610972" w:rsidRDefault="002144CE" w:rsidP="00610972">
      <w:pPr>
        <w:pStyle w:val="a8"/>
        <w:numPr>
          <w:ilvl w:val="0"/>
          <w:numId w:val="1"/>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学校在思想政治理论课教师队伍和思政课程建设方面的做法及成效：按要求开设“习近平总书记关于教育的重要论述研究”课程、落实习近平总书记在学校思想政治理论课教师座谈会上的指示、《新时代高等学校思想政治理论课教师队伍建设规定》（教育部令第46号）情况。</w:t>
      </w:r>
    </w:p>
    <w:p w14:paraId="60F86D7C" w14:textId="5A64293B" w:rsidR="009C69BD" w:rsidRPr="00610972" w:rsidRDefault="002144CE" w:rsidP="00610972">
      <w:pPr>
        <w:pStyle w:val="a8"/>
        <w:numPr>
          <w:ilvl w:val="0"/>
          <w:numId w:val="1"/>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学校贯彻落实教育部《高等学校课程思政建设指导纲要》（教高[2020]3号）精神，在课程思政示范课程、课程思政教学研究示范中心建设、教学名师和团队建设方面的举措及成效（包括经费投入、教师进修培养、激励机制等）。</w:t>
      </w:r>
    </w:p>
    <w:p w14:paraId="358D1AC5" w14:textId="77777777" w:rsidR="009C69BD" w:rsidRDefault="002144CE">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④学校在师生思想政治、道德品质等方面负面问题的预警机制、应对处置措施及</w:t>
      </w:r>
      <w:r>
        <w:rPr>
          <w:rFonts w:asciiTheme="minorEastAsia" w:hAnsiTheme="minorEastAsia" w:hint="eastAsia"/>
          <w:sz w:val="24"/>
          <w:szCs w:val="24"/>
        </w:rPr>
        <w:lastRenderedPageBreak/>
        <w:t>实施情况。</w:t>
      </w:r>
    </w:p>
    <w:p w14:paraId="0148C08D" w14:textId="44044458" w:rsidR="009C69BD" w:rsidRPr="00610972" w:rsidRDefault="00610972">
      <w:pPr>
        <w:spacing w:line="360" w:lineRule="auto"/>
        <w:ind w:firstLineChars="200" w:firstLine="480"/>
        <w:rPr>
          <w:rFonts w:ascii="黑体" w:eastAsia="黑体" w:hAnsi="黑体" w:hint="eastAsia"/>
          <w:sz w:val="24"/>
          <w:szCs w:val="24"/>
        </w:rPr>
      </w:pPr>
      <w:r w:rsidRPr="00610972">
        <w:rPr>
          <w:rFonts w:ascii="黑体" w:eastAsia="黑体" w:hAnsi="黑体" w:hint="eastAsia"/>
          <w:sz w:val="24"/>
          <w:szCs w:val="24"/>
        </w:rPr>
        <w:t>注：可以考虑示范案例</w:t>
      </w:r>
      <w:r w:rsidRPr="00610972">
        <w:rPr>
          <w:rFonts w:ascii="黑体" w:eastAsia="黑体" w:hAnsi="黑体"/>
          <w:sz w:val="24"/>
          <w:szCs w:val="24"/>
        </w:rPr>
        <w:t xml:space="preserve"> </w:t>
      </w:r>
    </w:p>
    <w:p w14:paraId="5F0F918D" w14:textId="3DCA1C1E" w:rsidR="009C69BD" w:rsidRDefault="002144CE">
      <w:pPr>
        <w:spacing w:line="360" w:lineRule="auto"/>
        <w:ind w:firstLineChars="200" w:firstLine="482"/>
        <w:rPr>
          <w:rFonts w:asciiTheme="minorEastAsia" w:hAnsiTheme="minorEastAsia" w:hint="eastAsia"/>
          <w:sz w:val="24"/>
          <w:szCs w:val="24"/>
        </w:rPr>
      </w:pPr>
      <w:r w:rsidRPr="00610972">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在思政教育方面的制度文件；思想政治理论课教师队伍和思政课程建设方面的统计分析资料；课程思政的典型案例；课程思政示范课程、课程思政教学研究示范中心建设等资料：师生在思想政治、道德品质等方面出现负面问题情况应对及处理情况</w:t>
      </w:r>
      <w:r w:rsidR="00610972">
        <w:rPr>
          <w:rFonts w:asciiTheme="minorEastAsia" w:hAnsiTheme="minorEastAsia" w:hint="eastAsia"/>
          <w:sz w:val="24"/>
          <w:szCs w:val="24"/>
        </w:rPr>
        <w:t>等</w:t>
      </w:r>
      <w:r>
        <w:rPr>
          <w:rFonts w:asciiTheme="minorEastAsia" w:hAnsiTheme="minorEastAsia" w:hint="eastAsia"/>
          <w:sz w:val="24"/>
          <w:szCs w:val="24"/>
        </w:rPr>
        <w:t>。</w:t>
      </w:r>
    </w:p>
    <w:p w14:paraId="734FAE21" w14:textId="78DB4895"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1.3本科地位</w:t>
      </w:r>
    </w:p>
    <w:p w14:paraId="2EEAD814" w14:textId="77777777" w:rsidR="00610972" w:rsidRDefault="002144CE" w:rsidP="00DF31F4">
      <w:pPr>
        <w:spacing w:line="360" w:lineRule="auto"/>
        <w:ind w:firstLineChars="200" w:firstLine="482"/>
        <w:rPr>
          <w:rFonts w:asciiTheme="minorEastAsia" w:hAnsiTheme="minorEastAsia" w:hint="eastAsia"/>
          <w:sz w:val="24"/>
          <w:szCs w:val="24"/>
        </w:rPr>
      </w:pPr>
      <w:r w:rsidRPr="00610972">
        <w:rPr>
          <w:rFonts w:ascii="楷体" w:eastAsia="楷体" w:hAnsi="楷体" w:hint="eastAsia"/>
          <w:b/>
          <w:bCs/>
          <w:sz w:val="24"/>
          <w:szCs w:val="24"/>
        </w:rPr>
        <w:t>重点阐述：</w:t>
      </w:r>
    </w:p>
    <w:p w14:paraId="346ABFA6" w14:textId="77777777" w:rsidR="00610972" w:rsidRDefault="002144CE" w:rsidP="00610972">
      <w:pPr>
        <w:pStyle w:val="a8"/>
        <w:numPr>
          <w:ilvl w:val="0"/>
          <w:numId w:val="2"/>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学校在坚持“以本为本”，把本科教育放在人才培养的核心地位、救育教学的基础地位、新时代教育发展的前沿地位情况；学校在营造党委重视、校长主抓、院长落实的本科教育良好氛围方面所采取的举措及实施成效。</w:t>
      </w:r>
    </w:p>
    <w:p w14:paraId="7B3A4B8C" w14:textId="77777777" w:rsidR="00610972" w:rsidRDefault="002144CE" w:rsidP="00610972">
      <w:pPr>
        <w:pStyle w:val="a8"/>
        <w:numPr>
          <w:ilvl w:val="0"/>
          <w:numId w:val="2"/>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学校是否已落实了“四个回归”?如何体现?学校在引导学生求真学问，引导教师热爱教学、倾心教学、研究教学，潜心教书育人方面所采取的举措及取得的成效。</w:t>
      </w:r>
    </w:p>
    <w:p w14:paraId="23335035" w14:textId="77777777" w:rsidR="00610972" w:rsidRDefault="002144CE" w:rsidP="00610972">
      <w:pPr>
        <w:pStyle w:val="a8"/>
        <w:numPr>
          <w:ilvl w:val="0"/>
          <w:numId w:val="2"/>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学校把本科教育教学工作放在优先发展地位的体现，包括经费安排，资源配置，教师引进、职称评聘、绩效考核等方面的机制体制建设。</w:t>
      </w:r>
    </w:p>
    <w:p w14:paraId="3EE274B5" w14:textId="77777777" w:rsidR="00610972" w:rsidRDefault="002144CE" w:rsidP="00610972">
      <w:pPr>
        <w:pStyle w:val="a8"/>
        <w:numPr>
          <w:ilvl w:val="0"/>
          <w:numId w:val="2"/>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学校各职能部门落实“以本为本”、做到“八个优先”</w:t>
      </w:r>
      <w:r w:rsidR="00DF31F4" w:rsidRPr="00610972">
        <w:rPr>
          <w:rFonts w:asciiTheme="minorEastAsia" w:hAnsiTheme="minorEastAsia" w:hint="eastAsia"/>
          <w:sz w:val="24"/>
          <w:szCs w:val="24"/>
        </w:rPr>
        <w:t>（</w:t>
      </w:r>
      <w:r w:rsidR="00DF31F4" w:rsidRPr="00610972">
        <w:rPr>
          <w:rFonts w:ascii="仿宋" w:eastAsia="仿宋" w:hAnsi="仿宋" w:hint="eastAsia"/>
          <w:sz w:val="24"/>
          <w:szCs w:val="24"/>
        </w:rPr>
        <w:t>高校领导注意力要首先在本科聚焦；教师精力要首先在本科集中；学校资源要首先在本科配置；教学条件要首先在本科使用；教学方法和激励机制要首先在本科创新；核心竞争力和教学质量要首先在本科显现；发展战略和办学理念要首先在本科实践；核心价值体系要首先在本科确立。</w:t>
      </w:r>
      <w:r w:rsidR="00DF31F4" w:rsidRPr="00610972">
        <w:rPr>
          <w:rFonts w:asciiTheme="minorEastAsia" w:hAnsiTheme="minorEastAsia" w:hint="eastAsia"/>
          <w:sz w:val="24"/>
          <w:szCs w:val="24"/>
        </w:rPr>
        <w:t>）</w:t>
      </w:r>
      <w:r w:rsidRPr="00610972">
        <w:rPr>
          <w:rFonts w:asciiTheme="minorEastAsia" w:hAnsiTheme="minorEastAsia" w:hint="eastAsia"/>
          <w:sz w:val="24"/>
          <w:szCs w:val="24"/>
        </w:rPr>
        <w:t>，围绕教学中心地位开展服务工作情况、年度考核情况；本科教学工作在院系、教师年度考核中所占比重情况。</w:t>
      </w:r>
    </w:p>
    <w:p w14:paraId="52D82079" w14:textId="2D210A96" w:rsidR="009C69BD" w:rsidRPr="00610972" w:rsidRDefault="002144CE" w:rsidP="00610972">
      <w:pPr>
        <w:pStyle w:val="a8"/>
        <w:numPr>
          <w:ilvl w:val="0"/>
          <w:numId w:val="2"/>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可通过必选定量指标达标情况、自选定量指标及常模数据比较情况，阐述学校的优势与成绩、做法与经验。</w:t>
      </w:r>
    </w:p>
    <w:p w14:paraId="48629ECB" w14:textId="77777777" w:rsidR="009C69BD" w:rsidRDefault="002144CE">
      <w:pPr>
        <w:spacing w:line="360" w:lineRule="auto"/>
        <w:ind w:firstLineChars="200" w:firstLine="482"/>
        <w:rPr>
          <w:rFonts w:asciiTheme="minorEastAsia" w:hAnsiTheme="minorEastAsia" w:hint="eastAsia"/>
          <w:sz w:val="24"/>
          <w:szCs w:val="24"/>
        </w:rPr>
      </w:pPr>
      <w:r w:rsidRPr="00610972">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在落实本科地位方面制订出台的制度文件；党委会专题研究本科教育教学工作的会议记录、各级领导听课记录；学校开展新时代教育思想大讨论的相关材料；学校教师引进、职称评聘、绩效考核等制度文件；近三年学校在教学方面的经费投入情况，院系、教师年度考核情况等，具体材料视专家需要时提供。</w:t>
      </w:r>
    </w:p>
    <w:p w14:paraId="0A72AD9D"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1.4存在的问题、原因分析及下一步整改举措</w:t>
      </w:r>
    </w:p>
    <w:p w14:paraId="6C7B07AB" w14:textId="77777777" w:rsidR="009C69BD" w:rsidRDefault="002144CE">
      <w:pPr>
        <w:spacing w:line="360" w:lineRule="auto"/>
        <w:ind w:firstLineChars="200" w:firstLine="482"/>
        <w:rPr>
          <w:rFonts w:asciiTheme="minorEastAsia" w:hAnsiTheme="minorEastAsia" w:hint="eastAsia"/>
          <w:sz w:val="24"/>
          <w:szCs w:val="24"/>
        </w:rPr>
      </w:pPr>
      <w:r w:rsidRPr="00610972">
        <w:rPr>
          <w:rFonts w:ascii="楷体" w:eastAsia="楷体" w:hAnsi="楷体" w:hint="eastAsia"/>
          <w:b/>
          <w:bCs/>
          <w:sz w:val="24"/>
          <w:szCs w:val="24"/>
        </w:rPr>
        <w:t>重点阐述</w:t>
      </w:r>
      <w:r>
        <w:rPr>
          <w:rFonts w:asciiTheme="minorEastAsia" w:hAnsiTheme="minorEastAsia" w:hint="eastAsia"/>
          <w:sz w:val="24"/>
          <w:szCs w:val="24"/>
        </w:rPr>
        <w:t>：对标习近平总书记关于教育的重要论述，新时代国家对高水平一流大学本科人才培养要求，包括《教育部等八部门关于加快构建高校思想政治工作体系的意见》（教思政[2020]1号）精神、教育部等七部门《关于加强和改进新时代师德师风建设的意见》精神、《教育部关于推动高校形成就业与招生计划人才培养联动机制的指导意见》（教高[2017]8号）精神、教育部《关于深化本科教育教学改革全面提高人才培养质量的意见》（教高[2019]6号）精神等，以及通过必选定量指标达标情况、自选定量指标及常模数据比较情况，分析学校在办学方向与落实本科地位方面存在的主要问题是什么?问题表现是什么?产生问题的根源是什么?以及下一步如何改。</w:t>
      </w:r>
    </w:p>
    <w:p w14:paraId="46E22EB2" w14:textId="0F7C6FD2" w:rsidR="009C69BD" w:rsidRDefault="002144CE">
      <w:pPr>
        <w:spacing w:line="360" w:lineRule="auto"/>
        <w:ind w:firstLineChars="200" w:firstLine="560"/>
        <w:rPr>
          <w:rFonts w:ascii="黑体" w:eastAsia="黑体" w:hAnsi="黑体" w:hint="eastAsia"/>
          <w:sz w:val="28"/>
          <w:szCs w:val="28"/>
        </w:rPr>
      </w:pPr>
      <w:r>
        <w:rPr>
          <w:rFonts w:ascii="黑体" w:eastAsia="黑体" w:hAnsi="黑体" w:hint="eastAsia"/>
          <w:sz w:val="28"/>
          <w:szCs w:val="28"/>
        </w:rPr>
        <w:t>2.培养过程</w:t>
      </w:r>
    </w:p>
    <w:p w14:paraId="6E263B01"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2.1培养方案</w:t>
      </w:r>
    </w:p>
    <w:p w14:paraId="3BBB16C7" w14:textId="77777777" w:rsidR="00610972" w:rsidRDefault="002144CE">
      <w:pPr>
        <w:spacing w:line="360" w:lineRule="auto"/>
        <w:ind w:firstLineChars="200" w:firstLine="482"/>
        <w:rPr>
          <w:rFonts w:asciiTheme="minorEastAsia" w:hAnsiTheme="minorEastAsia" w:hint="eastAsia"/>
          <w:sz w:val="24"/>
          <w:szCs w:val="24"/>
        </w:rPr>
      </w:pPr>
      <w:r w:rsidRPr="00610972">
        <w:rPr>
          <w:rFonts w:ascii="楷体" w:eastAsia="楷体" w:hAnsi="楷体" w:hint="eastAsia"/>
          <w:b/>
          <w:bCs/>
          <w:sz w:val="24"/>
          <w:szCs w:val="24"/>
        </w:rPr>
        <w:t>重点阐述</w:t>
      </w:r>
      <w:r>
        <w:rPr>
          <w:rFonts w:asciiTheme="minorEastAsia" w:hAnsiTheme="minorEastAsia" w:hint="eastAsia"/>
          <w:sz w:val="24"/>
          <w:szCs w:val="24"/>
        </w:rPr>
        <w:t>：</w:t>
      </w:r>
    </w:p>
    <w:p w14:paraId="151B10D5" w14:textId="77777777" w:rsidR="00610972" w:rsidRDefault="002144CE" w:rsidP="00610972">
      <w:pPr>
        <w:pStyle w:val="a8"/>
        <w:numPr>
          <w:ilvl w:val="0"/>
          <w:numId w:val="3"/>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学校人才培养总目标与学校办学定位、经济社会发展需要间的契合度；人才培养方案中体现德智体美劳全面发展的要求情况。</w:t>
      </w:r>
    </w:p>
    <w:p w14:paraId="002908E6" w14:textId="77777777" w:rsidR="00610972" w:rsidRDefault="002144CE" w:rsidP="00610972">
      <w:pPr>
        <w:pStyle w:val="a8"/>
        <w:numPr>
          <w:ilvl w:val="0"/>
          <w:numId w:val="3"/>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学校培养方案是否符合普通高等学校本科专业类国家标准（基本标准）要求、是否融人行业标准（特色标准）、是否体现学校定位（个性化标准）；培养方案是否体现了产出导向理念，即根据培养目标制定毕业要求、根据毕业要求构建与之相适应的课程体系。</w:t>
      </w:r>
    </w:p>
    <w:p w14:paraId="217CE0B9" w14:textId="77777777" w:rsidR="00610972" w:rsidRDefault="002144CE" w:rsidP="00610972">
      <w:pPr>
        <w:pStyle w:val="a8"/>
        <w:numPr>
          <w:ilvl w:val="0"/>
          <w:numId w:val="3"/>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专业培养方案是否突出了学校人才培养目标特色。应用型人才培养突出强化实践教学，突出实验实训内容的基础性和应用性，培养学生的知识应用能力和实践动手能力。</w:t>
      </w:r>
    </w:p>
    <w:p w14:paraId="4BB2751F" w14:textId="4EC5D2FA" w:rsidR="009C69BD" w:rsidRPr="00610972" w:rsidRDefault="002144CE" w:rsidP="00610972">
      <w:pPr>
        <w:pStyle w:val="a8"/>
        <w:numPr>
          <w:ilvl w:val="0"/>
          <w:numId w:val="3"/>
        </w:numPr>
        <w:spacing w:line="360" w:lineRule="auto"/>
        <w:ind w:left="0" w:firstLineChars="0" w:firstLine="480"/>
        <w:rPr>
          <w:rFonts w:asciiTheme="minorEastAsia" w:hAnsiTheme="minorEastAsia" w:hint="eastAsia"/>
          <w:sz w:val="24"/>
          <w:szCs w:val="24"/>
        </w:rPr>
      </w:pPr>
      <w:r w:rsidRPr="00610972">
        <w:rPr>
          <w:rFonts w:asciiTheme="minorEastAsia" w:hAnsiTheme="minorEastAsia" w:hint="eastAsia"/>
          <w:sz w:val="24"/>
          <w:szCs w:val="24"/>
        </w:rPr>
        <w:t>可通过必选定量指标达标情况、自选定量指标及常模数据比较情况，闸述学校的优势与成绩、做法与经验。</w:t>
      </w:r>
    </w:p>
    <w:p w14:paraId="18440580" w14:textId="77777777" w:rsidR="009C69BD"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：列出能够证明上述自评结果的相关材料目录索引，如学校学科专业发展规划、学校人才培养方案汇编等，具体材料视专家需要时提供。</w:t>
      </w:r>
    </w:p>
    <w:p w14:paraId="0493ADCF"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2.2专业建设</w:t>
      </w:r>
    </w:p>
    <w:p w14:paraId="39A43A7C" w14:textId="77777777" w:rsidR="00934444"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重点阐述</w:t>
      </w:r>
      <w:r>
        <w:rPr>
          <w:rFonts w:asciiTheme="minorEastAsia" w:hAnsiTheme="minorEastAsia" w:hint="eastAsia"/>
          <w:sz w:val="24"/>
          <w:szCs w:val="24"/>
        </w:rPr>
        <w:t>：</w:t>
      </w:r>
    </w:p>
    <w:p w14:paraId="73C0F8E6" w14:textId="77777777" w:rsidR="00934444" w:rsidRDefault="002144CE" w:rsidP="00934444">
      <w:pPr>
        <w:pStyle w:val="a8"/>
        <w:numPr>
          <w:ilvl w:val="0"/>
          <w:numId w:val="4"/>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学校专业设置、专业建设与国家和区域经济社会发展需要的契合情况。对于应用型人才培养，专业设置与专业建设要与国家需要、区域经济社会发展及产业发展对应用型人才需求相契合。</w:t>
      </w:r>
    </w:p>
    <w:p w14:paraId="783FA467" w14:textId="77777777" w:rsidR="00934444" w:rsidRDefault="002144CE" w:rsidP="00934444">
      <w:pPr>
        <w:pStyle w:val="a8"/>
        <w:numPr>
          <w:ilvl w:val="0"/>
          <w:numId w:val="4"/>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深化本科专业供给侧改革，建立自主性、灵活性与规范性、稳定性相统一的专业设置管理体系、专业设置标准和专业动态调整机制情况。对于应用型人才培养要阐述如何围绕产业链和创新链设置专业、建设专业、调整专业。</w:t>
      </w:r>
    </w:p>
    <w:p w14:paraId="6AA4855B" w14:textId="77777777" w:rsidR="00934444" w:rsidRDefault="002144CE" w:rsidP="00934444">
      <w:pPr>
        <w:pStyle w:val="a8"/>
        <w:numPr>
          <w:ilvl w:val="0"/>
          <w:numId w:val="4"/>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学校主辅修、微专业和双学士学位培养制度建设、学生数量等情况；复合型人才培养的成效。</w:t>
      </w:r>
    </w:p>
    <w:p w14:paraId="307F9B6B" w14:textId="449CECC5" w:rsidR="009C69BD" w:rsidRPr="00934444" w:rsidRDefault="002144CE" w:rsidP="00934444">
      <w:pPr>
        <w:pStyle w:val="a8"/>
        <w:numPr>
          <w:ilvl w:val="0"/>
          <w:numId w:val="4"/>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学校可通过必选定量指标达标情况、自选定量指标及常模数据比较情况，阐述学校的优势与成绩、做法与经验。</w:t>
      </w:r>
    </w:p>
    <w:p w14:paraId="2A7A1AB5" w14:textId="77777777" w:rsidR="009C69BD"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专业建设规划；学校制订出台的专业建设方面的制度文件；学校专业设置、布局情况统计分析；学校近三年辅修、微专业和双学士学位学生人数，具体材料视专家需要时提供。</w:t>
      </w:r>
    </w:p>
    <w:p w14:paraId="295F6C7E"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2.3实践教学</w:t>
      </w:r>
    </w:p>
    <w:p w14:paraId="25CA8D80" w14:textId="77777777" w:rsidR="00934444"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重点阐述</w:t>
      </w:r>
      <w:r>
        <w:rPr>
          <w:rFonts w:asciiTheme="minorEastAsia" w:hAnsiTheme="minorEastAsia" w:hint="eastAsia"/>
          <w:sz w:val="24"/>
          <w:szCs w:val="24"/>
        </w:rPr>
        <w:t>：</w:t>
      </w:r>
    </w:p>
    <w:p w14:paraId="121E4F93" w14:textId="77777777" w:rsidR="00934444" w:rsidRDefault="002144CE" w:rsidP="00934444">
      <w:pPr>
        <w:pStyle w:val="a8"/>
        <w:numPr>
          <w:ilvl w:val="0"/>
          <w:numId w:val="5"/>
        </w:numPr>
        <w:spacing w:line="360" w:lineRule="auto"/>
        <w:ind w:firstLineChars="0"/>
        <w:rPr>
          <w:rFonts w:asciiTheme="minorEastAsia" w:hAnsiTheme="minorEastAsia" w:hint="eastAsia"/>
          <w:sz w:val="24"/>
          <w:szCs w:val="24"/>
        </w:rPr>
      </w:pPr>
      <w:r w:rsidRPr="00934444">
        <w:rPr>
          <w:rFonts w:asciiTheme="minorEastAsia" w:hAnsiTheme="minorEastAsia" w:hint="eastAsia"/>
          <w:sz w:val="24"/>
          <w:szCs w:val="24"/>
        </w:rPr>
        <w:t>学校实践教学体系的建设思路与主要内容，推进实践教学改革措施及实施效果。</w:t>
      </w:r>
    </w:p>
    <w:p w14:paraId="0A951DFD" w14:textId="77777777" w:rsidR="00934444" w:rsidRDefault="002144CE" w:rsidP="00934444">
      <w:pPr>
        <w:pStyle w:val="a8"/>
        <w:numPr>
          <w:ilvl w:val="0"/>
          <w:numId w:val="5"/>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学校与科研院所或企业、行业单位合作共赢、开放共享的实践育人机制建设，支撑本科人才培养的效果情况。对于应用型人才培养要阐述与企业、行业单位共建实习实训基地情况。</w:t>
      </w:r>
    </w:p>
    <w:p w14:paraId="1C62CFB2" w14:textId="77777777" w:rsidR="00934444" w:rsidRDefault="002144CE" w:rsidP="00934444">
      <w:pPr>
        <w:pStyle w:val="a8"/>
        <w:numPr>
          <w:ilvl w:val="0"/>
          <w:numId w:val="5"/>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对毕业论文（设计）选题、开题、答辩等环节的全过程管理要求，对形式、内容、难度的严格监控情况及实际完成质量情况。对于应用型人才培养，要阐述毕业论文（设计）选题来自行业企业一线需要情况，以及聘请行业企业专家参与毕业论文（设计）指导，实行校企“双导师”制情况。</w:t>
      </w:r>
    </w:p>
    <w:p w14:paraId="4CD1F657" w14:textId="15C69398" w:rsidR="009C69BD" w:rsidRPr="00934444" w:rsidRDefault="002144CE" w:rsidP="00934444">
      <w:pPr>
        <w:pStyle w:val="a8"/>
        <w:numPr>
          <w:ilvl w:val="0"/>
          <w:numId w:val="5"/>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学校可通过必选定量指标达标情况、自选定量指标及常模数据比较情况，阐述学校的优势与成绩、做法与经验。</w:t>
      </w:r>
    </w:p>
    <w:p w14:paraId="2DE435E8" w14:textId="77777777" w:rsidR="009C69BD"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：列出能够证明上述自评结果的相关材料目录索引，如学校制订的实践教学方面的制度文件</w:t>
      </w:r>
      <w:r>
        <w:rPr>
          <w:rFonts w:hint="eastAsia"/>
        </w:rPr>
        <w:t>；</w:t>
      </w:r>
      <w:r>
        <w:rPr>
          <w:rFonts w:asciiTheme="minorEastAsia" w:hAnsiTheme="minorEastAsia" w:hint="eastAsia"/>
          <w:sz w:val="24"/>
          <w:szCs w:val="24"/>
        </w:rPr>
        <w:t>学校设计性、综合性实验开设与实验室开放情况统计；近两年毕业论文（设计）选题一览表，包括选题来源情况统计分析等，具体材料视专家需要时提供。</w:t>
      </w:r>
    </w:p>
    <w:p w14:paraId="26F4D801"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2.4课堂教学</w:t>
      </w:r>
    </w:p>
    <w:p w14:paraId="10C3F42B" w14:textId="77777777" w:rsidR="00934444"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重点阐述</w:t>
      </w:r>
      <w:r>
        <w:rPr>
          <w:rFonts w:asciiTheme="minorEastAsia" w:hAnsiTheme="minorEastAsia" w:hint="eastAsia"/>
          <w:sz w:val="24"/>
          <w:szCs w:val="24"/>
        </w:rPr>
        <w:t>：</w:t>
      </w:r>
    </w:p>
    <w:p w14:paraId="1DDD1421" w14:textId="77777777" w:rsidR="00934444" w:rsidRDefault="002144CE" w:rsidP="00934444">
      <w:pPr>
        <w:pStyle w:val="a8"/>
        <w:numPr>
          <w:ilvl w:val="0"/>
          <w:numId w:val="6"/>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学校推动课程教学从“以教为中心”向“以学为中心”的转变，促进教与学、教学与科研的紧密结合情况；以学生学习成果为导向，推进教学内容及考试评价方法改革情况。</w:t>
      </w:r>
    </w:p>
    <w:p w14:paraId="09C2493A" w14:textId="77777777" w:rsidR="00934444" w:rsidRDefault="002144CE" w:rsidP="00934444">
      <w:pPr>
        <w:pStyle w:val="a8"/>
        <w:numPr>
          <w:ilvl w:val="0"/>
          <w:numId w:val="6"/>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学校推动互联网、大数据、人工智能、虚拟现实等现代技术在教学和管理中的应用，推动“互联网+高等教育”新形态信息技术与教学过程融合，以及加强信息化教学环境与资源建设情况。</w:t>
      </w:r>
    </w:p>
    <w:p w14:paraId="6746365C" w14:textId="77777777" w:rsidR="00934444" w:rsidRDefault="002144CE" w:rsidP="00934444">
      <w:pPr>
        <w:pStyle w:val="a8"/>
        <w:numPr>
          <w:ilvl w:val="0"/>
          <w:numId w:val="6"/>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学校建立健全教材管理机构和工作制度，依照教材审核选用标准和程序选用教材情况；推进马工程重点教材统一使用情况；以及在教材选用工作出现负面问题的处理情况。</w:t>
      </w:r>
    </w:p>
    <w:p w14:paraId="1A0F6639" w14:textId="0BA066CE" w:rsidR="009C69BD" w:rsidRPr="00934444" w:rsidRDefault="002144CE" w:rsidP="00934444">
      <w:pPr>
        <w:pStyle w:val="a8"/>
        <w:numPr>
          <w:ilvl w:val="0"/>
          <w:numId w:val="6"/>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学校可通过必选定量指标达标情况、自选定量指标及常模数据比较情况，阐述学校的优势与成绩、做法与经验。</w:t>
      </w:r>
    </w:p>
    <w:p w14:paraId="5BD15399" w14:textId="77777777" w:rsidR="009C69BD"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在课堂教学改革方面出台的制度文件或实施方案；教材审核选用标准和选用程序的制度规定：学校开展课堂教学质量评价方面的支撑材料等，具体材料视专家需要时提供。</w:t>
      </w:r>
    </w:p>
    <w:p w14:paraId="08810BF2"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2.5卓越培养（学校自选项）</w:t>
      </w:r>
    </w:p>
    <w:p w14:paraId="2EEAE52C" w14:textId="77777777" w:rsidR="00934444"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重点阐述</w:t>
      </w:r>
      <w:r>
        <w:rPr>
          <w:rFonts w:asciiTheme="minorEastAsia" w:hAnsiTheme="minorEastAsia" w:hint="eastAsia"/>
          <w:sz w:val="24"/>
          <w:szCs w:val="24"/>
        </w:rPr>
        <w:t>：</w:t>
      </w:r>
    </w:p>
    <w:p w14:paraId="7CE41A6B" w14:textId="77777777" w:rsidR="00934444" w:rsidRDefault="002144CE" w:rsidP="00934444">
      <w:pPr>
        <w:pStyle w:val="a8"/>
        <w:numPr>
          <w:ilvl w:val="0"/>
          <w:numId w:val="7"/>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学校在本科人才培养模式改革方面所开展的工作及其取得的成效。对于应用型人才培养，要阐述如何推进产教融合卓越人才培养模式改革与实践。</w:t>
      </w:r>
    </w:p>
    <w:p w14:paraId="32DD0EDF" w14:textId="77777777" w:rsidR="00934444" w:rsidRDefault="002144CE" w:rsidP="00934444">
      <w:pPr>
        <w:pStyle w:val="a8"/>
        <w:numPr>
          <w:ilvl w:val="0"/>
          <w:numId w:val="7"/>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学校课程体系整体设计的思路；公共课、专业基础课、专业课等各类课程结构的优化情况，以及课程建设规划情况。</w:t>
      </w:r>
    </w:p>
    <w:p w14:paraId="4A2CE216" w14:textId="77777777" w:rsidR="00934444" w:rsidRDefault="002144CE" w:rsidP="00934444">
      <w:pPr>
        <w:pStyle w:val="a8"/>
        <w:numPr>
          <w:ilvl w:val="0"/>
          <w:numId w:val="7"/>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学校在新工科、新农科、新医科、新文科建设以及围绕“培育高水平教学成果”开展教研教改项目建设的举措及实施成效。</w:t>
      </w:r>
    </w:p>
    <w:p w14:paraId="15E13563" w14:textId="77777777" w:rsidR="00934444" w:rsidRDefault="002144CE" w:rsidP="00934444">
      <w:pPr>
        <w:pStyle w:val="a8"/>
        <w:numPr>
          <w:ilvl w:val="0"/>
          <w:numId w:val="7"/>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学校推动一流专业建设的举措及取得的成效。</w:t>
      </w:r>
    </w:p>
    <w:p w14:paraId="77FD75E1" w14:textId="77777777" w:rsidR="00934444" w:rsidRDefault="002144CE" w:rsidP="00934444">
      <w:pPr>
        <w:pStyle w:val="a8"/>
        <w:numPr>
          <w:ilvl w:val="0"/>
          <w:numId w:val="7"/>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学校推动一流课程建设的举措及取得的成效。</w:t>
      </w:r>
    </w:p>
    <w:p w14:paraId="28D0B831" w14:textId="77777777" w:rsidR="00934444" w:rsidRDefault="002144CE" w:rsidP="00934444">
      <w:pPr>
        <w:pStyle w:val="a8"/>
        <w:numPr>
          <w:ilvl w:val="0"/>
          <w:numId w:val="7"/>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学校推动出台的优秀教材建设举措及实施成效。</w:t>
      </w:r>
    </w:p>
    <w:p w14:paraId="59B403F3" w14:textId="6A370032" w:rsidR="009C69BD" w:rsidRPr="00934444" w:rsidRDefault="002144CE" w:rsidP="00934444">
      <w:pPr>
        <w:pStyle w:val="a8"/>
        <w:numPr>
          <w:ilvl w:val="0"/>
          <w:numId w:val="7"/>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学校可通过必选定量指标达标情况、自选定量指标及常模数据比较情况，闸述学校的优势与成绩、做法与经验。</w:t>
      </w:r>
    </w:p>
    <w:p w14:paraId="6A087497" w14:textId="77777777" w:rsidR="009C69BD"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专业建设、课程建设方面的建设规划和制度文件；新工科、新农科、新医科、新文科建设方案；一流专业建设、一流课程建设规划与建设方案；优秀教材建设规划；推动改革出台的相关政策等，具体材料视专家需要时提供。</w:t>
      </w:r>
    </w:p>
    <w:p w14:paraId="616DB399" w14:textId="77777777" w:rsidR="009C69BD" w:rsidRPr="00E765A3" w:rsidRDefault="002144CE" w:rsidP="00934444">
      <w:pPr>
        <w:spacing w:line="360" w:lineRule="auto"/>
        <w:ind w:firstLineChars="200" w:firstLine="480"/>
        <w:rPr>
          <w:rFonts w:ascii="黑体" w:eastAsia="黑体" w:hAnsi="黑体" w:hint="eastAsia"/>
          <w:color w:val="000000" w:themeColor="text1"/>
          <w:sz w:val="24"/>
          <w:szCs w:val="24"/>
        </w:rPr>
      </w:pPr>
      <w:r w:rsidRPr="00E765A3">
        <w:rPr>
          <w:rFonts w:ascii="黑体" w:eastAsia="黑体" w:hAnsi="黑体" w:hint="eastAsia"/>
          <w:color w:val="000000" w:themeColor="text1"/>
          <w:sz w:val="24"/>
          <w:szCs w:val="24"/>
        </w:rPr>
        <w:t>2.6创新创业教育</w:t>
      </w:r>
    </w:p>
    <w:p w14:paraId="1406DF9F" w14:textId="77777777" w:rsidR="00934444"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重点阐述</w:t>
      </w:r>
      <w:r>
        <w:rPr>
          <w:rFonts w:asciiTheme="minorEastAsia" w:hAnsiTheme="minorEastAsia" w:hint="eastAsia"/>
          <w:sz w:val="24"/>
          <w:szCs w:val="24"/>
        </w:rPr>
        <w:t>：</w:t>
      </w:r>
    </w:p>
    <w:p w14:paraId="618040FB" w14:textId="77777777" w:rsidR="00934444" w:rsidRDefault="002144CE" w:rsidP="00934444">
      <w:pPr>
        <w:pStyle w:val="a8"/>
        <w:numPr>
          <w:ilvl w:val="0"/>
          <w:numId w:val="8"/>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学校构建创新创业教育工作体系情况，以及是否有效运行；创新创业教育平台建设情况，包括科研基地向大学生开放情况、大学生创新创业与社会需求对接平台等。</w:t>
      </w:r>
    </w:p>
    <w:p w14:paraId="0BB889F4" w14:textId="77777777" w:rsidR="00934444" w:rsidRDefault="002144CE" w:rsidP="00934444">
      <w:pPr>
        <w:pStyle w:val="a8"/>
        <w:numPr>
          <w:ilvl w:val="0"/>
          <w:numId w:val="8"/>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学校将创新创业教育融于人才培养方案，面向全体学生所开展的因材施教、强化创新实践情况、推动举措与实施成效。</w:t>
      </w:r>
    </w:p>
    <w:p w14:paraId="72A25DB0" w14:textId="77777777" w:rsidR="00934444" w:rsidRDefault="002144CE" w:rsidP="00934444">
      <w:pPr>
        <w:pStyle w:val="a8"/>
        <w:numPr>
          <w:ilvl w:val="0"/>
          <w:numId w:val="8"/>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学校创新创业的氛围情况；学生参与创新创业教育的积极性以及取得的成果。</w:t>
      </w:r>
    </w:p>
    <w:p w14:paraId="488FE041" w14:textId="59F1106A" w:rsidR="009C69BD" w:rsidRPr="00934444" w:rsidRDefault="002144CE" w:rsidP="00934444">
      <w:pPr>
        <w:pStyle w:val="a8"/>
        <w:numPr>
          <w:ilvl w:val="0"/>
          <w:numId w:val="8"/>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学校可通过必选定量指标达标情况、自选定量指标及常模数据比较情况，阐述学校的优势与成绩、做法与经验。</w:t>
      </w:r>
    </w:p>
    <w:p w14:paraId="529AF820" w14:textId="77777777" w:rsidR="009C69BD" w:rsidRDefault="002144CE">
      <w:pPr>
        <w:spacing w:line="360" w:lineRule="auto"/>
        <w:ind w:firstLineChars="200" w:firstLine="482"/>
        <w:rPr>
          <w:rFonts w:asciiTheme="minorEastAsia" w:hAnsiTheme="minorEastAsia" w:hint="eastAsia"/>
          <w:sz w:val="24"/>
          <w:szCs w:val="24"/>
        </w:rPr>
      </w:pPr>
      <w:r w:rsidRPr="00934444">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在创新创业教育方面制订出台的制度文件；学校高水平教师指导本科生开展创新创业训练的有关材料；国家级大学生创新创业训练计划项目、“互联网+”大学生创新创业大赛获奖项目、本科生参加国内外大赛的获奖项目、本科生发表的论文及获批国家发明专利等统计表；本科生创业典型材料等，具体材料视专家需要时提供。</w:t>
      </w:r>
    </w:p>
    <w:p w14:paraId="1E2DCDA7"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2.7存在的问题、原因分析及下一步整改举措</w:t>
      </w:r>
    </w:p>
    <w:p w14:paraId="5E3733F7" w14:textId="77777777" w:rsidR="009C69BD" w:rsidRDefault="002144CE">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重点阐述：对照国家对人才培养的各项要求，以及通过必选定量指标达标情况、自选定量指标及常模数据比较情况，分析学校在人才培养过程中存在的主要问题是什么?问题表现是什么?产生问题的根源是什么?以及下一步如何改进。</w:t>
      </w:r>
    </w:p>
    <w:p w14:paraId="06D182B2" w14:textId="33DA9026" w:rsidR="009C69BD" w:rsidRPr="008F07DB" w:rsidRDefault="002144CE">
      <w:pPr>
        <w:spacing w:line="360" w:lineRule="auto"/>
        <w:ind w:firstLineChars="200" w:firstLine="600"/>
        <w:rPr>
          <w:rFonts w:ascii="楷体" w:eastAsia="楷体" w:hAnsi="楷体" w:hint="eastAsia"/>
          <w:b/>
          <w:bCs/>
          <w:color w:val="C00000"/>
          <w:sz w:val="30"/>
          <w:szCs w:val="30"/>
        </w:rPr>
      </w:pPr>
      <w:r>
        <w:rPr>
          <w:rFonts w:ascii="黑体" w:eastAsia="黑体" w:hAnsi="黑体" w:hint="eastAsia"/>
          <w:sz w:val="30"/>
          <w:szCs w:val="30"/>
        </w:rPr>
        <w:t>3.教学资源与利用</w:t>
      </w:r>
    </w:p>
    <w:p w14:paraId="2E8F92B9" w14:textId="100F8681"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3.1设施条件</w:t>
      </w:r>
    </w:p>
    <w:p w14:paraId="091C1394" w14:textId="77777777" w:rsidR="00934444" w:rsidRDefault="002144CE">
      <w:pPr>
        <w:spacing w:line="360" w:lineRule="auto"/>
        <w:ind w:firstLineChars="200" w:firstLine="482"/>
        <w:rPr>
          <w:rFonts w:ascii="楷体" w:eastAsia="楷体" w:hAnsi="楷体" w:hint="eastAsia"/>
          <w:b/>
          <w:bCs/>
          <w:sz w:val="24"/>
          <w:szCs w:val="24"/>
        </w:rPr>
      </w:pPr>
      <w:r w:rsidRPr="00934444">
        <w:rPr>
          <w:rFonts w:ascii="楷体" w:eastAsia="楷体" w:hAnsi="楷体" w:hint="eastAsia"/>
          <w:b/>
          <w:bCs/>
          <w:sz w:val="24"/>
          <w:szCs w:val="24"/>
        </w:rPr>
        <w:t>重点阐述：</w:t>
      </w:r>
    </w:p>
    <w:p w14:paraId="543CB58D" w14:textId="77777777" w:rsidR="00934444" w:rsidRDefault="002144CE" w:rsidP="00934444">
      <w:pPr>
        <w:pStyle w:val="a8"/>
        <w:numPr>
          <w:ilvl w:val="0"/>
          <w:numId w:val="9"/>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学校近三年日常教学经费投人与使用情况，是否得到优先保障；图书资料、校园网等满足教学需要情况。</w:t>
      </w:r>
    </w:p>
    <w:p w14:paraId="54FC958D" w14:textId="6E34EC55" w:rsidR="009C69BD" w:rsidRPr="00934444" w:rsidRDefault="002144CE" w:rsidP="00934444">
      <w:pPr>
        <w:pStyle w:val="a8"/>
        <w:numPr>
          <w:ilvl w:val="0"/>
          <w:numId w:val="9"/>
        </w:numPr>
        <w:spacing w:line="360" w:lineRule="auto"/>
        <w:ind w:left="0" w:firstLineChars="0" w:firstLine="480"/>
        <w:rPr>
          <w:rFonts w:asciiTheme="minorEastAsia" w:hAnsiTheme="minorEastAsia" w:hint="eastAsia"/>
          <w:sz w:val="24"/>
          <w:szCs w:val="24"/>
        </w:rPr>
      </w:pPr>
      <w:r w:rsidRPr="00934444">
        <w:rPr>
          <w:rFonts w:asciiTheme="minorEastAsia" w:hAnsiTheme="minorEastAsia" w:hint="eastAsia"/>
          <w:sz w:val="24"/>
          <w:szCs w:val="24"/>
        </w:rPr>
        <w:t>学校的各类教学设施（校舍、运动场所、体育设施、艺术场馆、实验室、实习基地及课堂教学设施、辅助教学设施、图书馆、大学生活动中心、创新创业基地等公共教学设施）优化配置、满足教学需求及有效利用情况。</w:t>
      </w:r>
    </w:p>
    <w:p w14:paraId="790233F6"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列出能够证明上述自评结果的相关材料目录索引，如学校教学条件、设施等资源配置与利用方面的材料，具体材料视专家需要时提供。</w:t>
      </w:r>
    </w:p>
    <w:p w14:paraId="64905A3A"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3.2资源建设</w:t>
      </w:r>
    </w:p>
    <w:p w14:paraId="624492E4" w14:textId="77777777" w:rsidR="00401BD1"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重点阐述</w:t>
      </w:r>
      <w:r>
        <w:rPr>
          <w:rFonts w:asciiTheme="minorEastAsia" w:hAnsiTheme="minorEastAsia" w:hint="eastAsia"/>
          <w:sz w:val="24"/>
          <w:szCs w:val="24"/>
        </w:rPr>
        <w:t>：</w:t>
      </w:r>
    </w:p>
    <w:p w14:paraId="6C962814" w14:textId="77777777" w:rsidR="00401BD1" w:rsidRDefault="002144CE" w:rsidP="00401BD1">
      <w:pPr>
        <w:pStyle w:val="a8"/>
        <w:numPr>
          <w:ilvl w:val="0"/>
          <w:numId w:val="10"/>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对于应用型人才培养，要阐述结合行业企业实际，健全资源共享机制，建设课程资源库、真实项目案例库，推动将行业企业优质资源转化为教育教学内容情况。</w:t>
      </w:r>
    </w:p>
    <w:p w14:paraId="2D5A09FF" w14:textId="77777777" w:rsidR="00401BD1" w:rsidRDefault="002144CE" w:rsidP="00401BD1">
      <w:pPr>
        <w:pStyle w:val="a8"/>
        <w:numPr>
          <w:ilvl w:val="0"/>
          <w:numId w:val="10"/>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学校教材建设情况。对于应用型人才培养，要阐述如何组织教师面向行业企业实际，结合产业发展需要编写教材，增强教材的针对性和实效性。</w:t>
      </w:r>
    </w:p>
    <w:p w14:paraId="242D25A1" w14:textId="77777777" w:rsidR="00401BD1" w:rsidRDefault="002144CE" w:rsidP="00401BD1">
      <w:pPr>
        <w:pStyle w:val="a8"/>
        <w:numPr>
          <w:ilvl w:val="0"/>
          <w:numId w:val="10"/>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学校促进学生个性化学习、开放式学习和泛在学习，借助物联网技术、云计算技术和智能技术，建设适应“互联网+”课程教学需要的智慧教室、智能实验室建设情况及其使用效果。</w:t>
      </w:r>
    </w:p>
    <w:p w14:paraId="10E258A3" w14:textId="7309670E" w:rsidR="009C69BD" w:rsidRPr="00401BD1" w:rsidRDefault="002144CE" w:rsidP="00401BD1">
      <w:pPr>
        <w:pStyle w:val="a8"/>
        <w:numPr>
          <w:ilvl w:val="0"/>
          <w:numId w:val="10"/>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学校采取有效措施，积极开拓和有效利用各类教学资源情况。对于应用型人才培养，要阐述将产业技术发展成果转化为教学资源，将产学研合作项目转化为实验项目或毕业论文（设计）选题的情况。</w:t>
      </w:r>
    </w:p>
    <w:p w14:paraId="566F1877"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教学资源建设与利用方面制订的制度文件、科研反哺教学方面的激励政策；学校“互联网+”教学资源建设、高水平教材建设、智慧教室建设、智能实验室建设及学科资源、科研成果转化方面的总结材料，具体材料视专家需要时提供。</w:t>
      </w:r>
    </w:p>
    <w:p w14:paraId="7F0A705B"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3.3存在的问题、原因分析及下一步整改举措</w:t>
      </w:r>
    </w:p>
    <w:p w14:paraId="4E855F2D" w14:textId="77777777" w:rsidR="009C69BD" w:rsidRDefault="002144CE">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重点阐述：学校在教学资源条件、资源建设与利用方面存在的主要问题是什么，问题表现是什么?产生问题的根源是什么?以及下一步如何改进。</w:t>
      </w:r>
    </w:p>
    <w:p w14:paraId="6DA10E99" w14:textId="62D8D8DF" w:rsidR="009C69BD" w:rsidRDefault="002144CE">
      <w:pPr>
        <w:spacing w:line="360" w:lineRule="auto"/>
        <w:ind w:firstLineChars="200" w:firstLine="600"/>
        <w:rPr>
          <w:rFonts w:ascii="黑体" w:eastAsia="黑体" w:hAnsi="黑体" w:hint="eastAsia"/>
          <w:sz w:val="30"/>
          <w:szCs w:val="30"/>
        </w:rPr>
      </w:pPr>
      <w:r>
        <w:rPr>
          <w:rFonts w:ascii="黑体" w:eastAsia="黑体" w:hAnsi="黑体" w:hint="eastAsia"/>
          <w:sz w:val="30"/>
          <w:szCs w:val="30"/>
        </w:rPr>
        <w:t>4.教师队伍</w:t>
      </w:r>
    </w:p>
    <w:p w14:paraId="56B9E7D6"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4.1师德师风</w:t>
      </w:r>
    </w:p>
    <w:p w14:paraId="6098D203" w14:textId="77777777" w:rsidR="00401BD1"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重点阐述</w:t>
      </w:r>
      <w:r>
        <w:rPr>
          <w:rFonts w:asciiTheme="minorEastAsia" w:hAnsiTheme="minorEastAsia" w:hint="eastAsia"/>
          <w:sz w:val="24"/>
          <w:szCs w:val="24"/>
        </w:rPr>
        <w:t>：</w:t>
      </w:r>
    </w:p>
    <w:p w14:paraId="56EADD8B" w14:textId="77777777" w:rsidR="00401BD1" w:rsidRDefault="002144CE" w:rsidP="00401BD1">
      <w:pPr>
        <w:pStyle w:val="a8"/>
        <w:numPr>
          <w:ilvl w:val="0"/>
          <w:numId w:val="11"/>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学校教师评价标准的建设情况；师德师风要求体现在学校政策文件中的情况，特别是把师德师风作为评价教师第一标准的情况；学校将师德考核标准贯穿于教育教学全过程的措施与成效。</w:t>
      </w:r>
    </w:p>
    <w:p w14:paraId="34FFD815" w14:textId="0B420341" w:rsidR="009C69BD" w:rsidRPr="00401BD1" w:rsidRDefault="002144CE" w:rsidP="00401BD1">
      <w:pPr>
        <w:pStyle w:val="a8"/>
        <w:numPr>
          <w:ilvl w:val="0"/>
          <w:numId w:val="11"/>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学校促进教师争做“四有”好老师、四个“引路人”，自觉遵守《新时代高校教师职业行为十项准则》等方面的制度、举措与成效。</w:t>
      </w:r>
    </w:p>
    <w:p w14:paraId="56116137"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列出能够证明上述自评结果的相关材料目录索引，如学校师德师建设制度文件汇编；学校师德师风先进典型案例；学校加强师德师风建设宣传材料，具体材料视专家需要时提供。</w:t>
      </w:r>
    </w:p>
    <w:p w14:paraId="73CB4EAC"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4.2教学能力</w:t>
      </w:r>
    </w:p>
    <w:p w14:paraId="33D09B5E" w14:textId="77777777" w:rsidR="00401BD1"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重点阐述</w:t>
      </w:r>
      <w:r>
        <w:rPr>
          <w:rFonts w:asciiTheme="minorEastAsia" w:hAnsiTheme="minorEastAsia" w:hint="eastAsia"/>
          <w:sz w:val="24"/>
          <w:szCs w:val="24"/>
        </w:rPr>
        <w:t>：</w:t>
      </w:r>
    </w:p>
    <w:p w14:paraId="09DBC94F" w14:textId="77777777" w:rsidR="00401BD1" w:rsidRDefault="002144CE" w:rsidP="00401BD1">
      <w:pPr>
        <w:pStyle w:val="a8"/>
        <w:numPr>
          <w:ilvl w:val="0"/>
          <w:numId w:val="12"/>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学校专任教师队伍的专业水平和教学能力，说明能否很好地胜任教育教学工作。对于应用型人才培养，还要阐述教师的产学研用能力和水平，以及满足学生实践动手能力培养需要的情况。</w:t>
      </w:r>
    </w:p>
    <w:p w14:paraId="59961890" w14:textId="200D48AE" w:rsidR="009C69BD" w:rsidRPr="00401BD1" w:rsidRDefault="002144CE" w:rsidP="00401BD1">
      <w:pPr>
        <w:pStyle w:val="a8"/>
        <w:numPr>
          <w:ilvl w:val="0"/>
          <w:numId w:val="12"/>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学校提升教师教书育人能力和水平的举措及成效，包括教师培训，建立基层教学组织，开展教育教学研究活动等。</w:t>
      </w:r>
    </w:p>
    <w:p w14:paraId="6E3944B8"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：列出能够证明上述自评结果的相关材料目录索引，如学校制订的提升教师教学能力方面的制度文件，学校开展各类教师教育教学培训、教学竞赛活动及提升教师教学能力的措施等，具体材料视专家需要时提供。</w:t>
      </w:r>
    </w:p>
    <w:p w14:paraId="260E4314"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4.3教学投入</w:t>
      </w:r>
    </w:p>
    <w:p w14:paraId="176A23D8" w14:textId="77777777" w:rsidR="00401BD1"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重点阐述</w:t>
      </w:r>
      <w:r>
        <w:rPr>
          <w:rFonts w:asciiTheme="minorEastAsia" w:hAnsiTheme="minorEastAsia" w:hint="eastAsia"/>
          <w:sz w:val="24"/>
          <w:szCs w:val="24"/>
        </w:rPr>
        <w:t>：</w:t>
      </w:r>
    </w:p>
    <w:p w14:paraId="3B52A5A3" w14:textId="77777777" w:rsidR="00401BD1" w:rsidRDefault="002144CE" w:rsidP="00401BD1">
      <w:pPr>
        <w:pStyle w:val="a8"/>
        <w:numPr>
          <w:ilvl w:val="0"/>
          <w:numId w:val="13"/>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学校在推动高水平教师投入本科教育教学、推动教授给本科生上课方面所采取的激励与约束机制；学校制定的激励与约束机制实施效果。</w:t>
      </w:r>
    </w:p>
    <w:p w14:paraId="524FF6D0" w14:textId="77777777" w:rsidR="00401BD1" w:rsidRDefault="002144CE" w:rsidP="00401BD1">
      <w:pPr>
        <w:pStyle w:val="a8"/>
        <w:numPr>
          <w:ilvl w:val="0"/>
          <w:numId w:val="13"/>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广大教师，特别是教授、副教授开展教学研究、参与教学改革与建设，包括教学改革、专业建设、课程建设和教材建设等实际情况。</w:t>
      </w:r>
    </w:p>
    <w:p w14:paraId="0C30100A" w14:textId="60BC5B88" w:rsidR="009C69BD" w:rsidRPr="00401BD1" w:rsidRDefault="002144CE" w:rsidP="00401BD1">
      <w:pPr>
        <w:pStyle w:val="a8"/>
        <w:numPr>
          <w:ilvl w:val="0"/>
          <w:numId w:val="13"/>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学校可通过必选定量指标达标情况、自选定量指标及常模数据比较情况，阐述学校的优势与成绩、做法与经验。</w:t>
      </w:r>
    </w:p>
    <w:p w14:paraId="2AE404D5"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列出能够证明上述自评结果的相关材料目录索引，如学校出台的鼓励教师投人教学的制度文件，学校教师近三年开展教学研究、教学改革方面的统计材料、原始申报材料等，具体材料视专家需要时提供。</w:t>
      </w:r>
    </w:p>
    <w:p w14:paraId="089A37DF"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4.4教师发展</w:t>
      </w:r>
    </w:p>
    <w:p w14:paraId="6BFC9D29" w14:textId="77777777" w:rsidR="00401BD1" w:rsidRDefault="002144CE">
      <w:pPr>
        <w:spacing w:line="360" w:lineRule="auto"/>
        <w:ind w:firstLineChars="200" w:firstLine="482"/>
        <w:rPr>
          <w:rFonts w:ascii="楷体" w:eastAsia="楷体" w:hAnsi="楷体" w:hint="eastAsia"/>
          <w:b/>
          <w:bCs/>
          <w:sz w:val="24"/>
          <w:szCs w:val="24"/>
        </w:rPr>
      </w:pPr>
      <w:r w:rsidRPr="00401BD1">
        <w:rPr>
          <w:rFonts w:ascii="楷体" w:eastAsia="楷体" w:hAnsi="楷体" w:hint="eastAsia"/>
          <w:b/>
          <w:bCs/>
          <w:sz w:val="24"/>
          <w:szCs w:val="24"/>
        </w:rPr>
        <w:t>重点阐述：</w:t>
      </w:r>
    </w:p>
    <w:p w14:paraId="24F4C7B4" w14:textId="77777777" w:rsidR="00401BD1" w:rsidRDefault="002144CE" w:rsidP="00401BD1">
      <w:pPr>
        <w:pStyle w:val="a8"/>
        <w:numPr>
          <w:ilvl w:val="0"/>
          <w:numId w:val="14"/>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制定教师培训与职业发展规划、培训工作计划及执行情况；学校是否按要求把习近平总书记关于教育的重要论述作为核心培训课程、把《习近平总书记教育重要论述讲义》作为核心培训教材，广大教师是否学深悟透，并能自觉运用：学校重视并加强思政与党务工作队伍建设所采取的举措与成效。</w:t>
      </w:r>
    </w:p>
    <w:p w14:paraId="46FB816C" w14:textId="77777777" w:rsidR="00401BD1" w:rsidRDefault="002144CE" w:rsidP="00401BD1">
      <w:pPr>
        <w:pStyle w:val="a8"/>
        <w:numPr>
          <w:ilvl w:val="0"/>
          <w:numId w:val="14"/>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学校重视教师教学发展与培训，在加强教师教学发展中心、基层教学组织（或教学团队）和青年教师队伍建设等方面的措施与成效。</w:t>
      </w:r>
    </w:p>
    <w:p w14:paraId="5A4E7378" w14:textId="77777777" w:rsidR="00401BD1" w:rsidRDefault="002144CE" w:rsidP="00401BD1">
      <w:pPr>
        <w:pStyle w:val="a8"/>
        <w:numPr>
          <w:ilvl w:val="0"/>
          <w:numId w:val="14"/>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学校在提升教师教学能力、信息技术应用能力方面制定的政策、实施的措施及取得的成效。对于应用型人才培养，要阐述如何培养教师的产学研用能力。</w:t>
      </w:r>
    </w:p>
    <w:p w14:paraId="75FEE6BD" w14:textId="77777777" w:rsidR="00401BD1" w:rsidRDefault="002144CE" w:rsidP="00401BD1">
      <w:pPr>
        <w:pStyle w:val="a8"/>
        <w:numPr>
          <w:ilvl w:val="0"/>
          <w:numId w:val="14"/>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学校教师分类管理和分类评价办法，分类分层次分学科设置的评价内容和评价方式。对于应用型人才培养，还要阐述双师双能型教师队伍和实践教学队伍建设与管理。</w:t>
      </w:r>
    </w:p>
    <w:p w14:paraId="02D990BA" w14:textId="77777777" w:rsidR="00401BD1" w:rsidRDefault="002144CE" w:rsidP="00401BD1">
      <w:pPr>
        <w:pStyle w:val="a8"/>
        <w:numPr>
          <w:ilvl w:val="0"/>
          <w:numId w:val="14"/>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 xml:space="preserve">学校鼓励教师赴国（境）外交流、访学、参加国际会议、合作研究的政策、实施情况和效果。 </w:t>
      </w:r>
    </w:p>
    <w:p w14:paraId="1F5E2D59" w14:textId="6F91D3C2" w:rsidR="009C69BD" w:rsidRPr="00401BD1" w:rsidRDefault="002144CE" w:rsidP="00401BD1">
      <w:pPr>
        <w:pStyle w:val="a8"/>
        <w:numPr>
          <w:ilvl w:val="0"/>
          <w:numId w:val="14"/>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学校可通过必选定量指标达标情况、自选定量指标及常模数据比较情况，阐述学校的优势与成绩、做法与经验。</w:t>
      </w:r>
    </w:p>
    <w:p w14:paraId="7AFE5FCF" w14:textId="77777777" w:rsidR="009C69BD" w:rsidRDefault="002144CE">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支撑材料目录：列出能够证明上述自评结果的相关材料目录索引，如学校制订出台的加强师资队伍建设制度文件；学校教师队伍建设及发展规划；学校教师教学发展中心、基层教学组织设置情况；学校近三年教师赴国（境）外交流、访学、参加国际会议、合作研究情况等材料，具体材料视专家需要时提供。</w:t>
      </w:r>
    </w:p>
    <w:p w14:paraId="0BAE760C"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4.5存在的问题、原因分析及下一步整改举措</w:t>
      </w:r>
    </w:p>
    <w:p w14:paraId="3EF368ED" w14:textId="77777777" w:rsidR="009C69BD" w:rsidRDefault="002144CE">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重点阐述：认真对照国家对教师的要求，特别是中共中央、国务院《深化新时代教育评价改革总体方案》、教育部等七部门《关于加强和改进新时代师德师风建设的意见》（教师[2019] 10号）精神，以及通过必选定量指标达标情况、自选定量指标及常模数据比较情况，分析学校在教师队伍建设方面存在的主要问题是什么?问题表现是什么?产生问题的根源是什么?以及下一步如何改进。</w:t>
      </w:r>
    </w:p>
    <w:p w14:paraId="1B0D1947" w14:textId="3404BF66" w:rsidR="009C69BD" w:rsidRPr="008F07DB" w:rsidRDefault="002144CE">
      <w:pPr>
        <w:spacing w:line="360" w:lineRule="auto"/>
        <w:ind w:firstLineChars="200" w:firstLine="560"/>
        <w:rPr>
          <w:rFonts w:ascii="楷体" w:eastAsia="楷体" w:hAnsi="楷体" w:hint="eastAsia"/>
          <w:color w:val="C00000"/>
          <w:sz w:val="28"/>
          <w:szCs w:val="28"/>
        </w:rPr>
      </w:pPr>
      <w:r>
        <w:rPr>
          <w:rFonts w:ascii="黑体" w:eastAsia="黑体" w:hAnsi="黑体" w:hint="eastAsia"/>
          <w:sz w:val="28"/>
          <w:szCs w:val="28"/>
        </w:rPr>
        <w:t>5.学生发展</w:t>
      </w:r>
    </w:p>
    <w:p w14:paraId="608F6FB7"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5.1理想信念</w:t>
      </w:r>
    </w:p>
    <w:p w14:paraId="54D4468B" w14:textId="77777777" w:rsidR="00401BD1" w:rsidRDefault="002144CE">
      <w:pPr>
        <w:spacing w:line="360" w:lineRule="auto"/>
        <w:ind w:firstLineChars="200" w:firstLine="482"/>
        <w:rPr>
          <w:rFonts w:ascii="楷体" w:eastAsia="楷体" w:hAnsi="楷体" w:hint="eastAsia"/>
          <w:b/>
          <w:bCs/>
          <w:sz w:val="24"/>
          <w:szCs w:val="24"/>
        </w:rPr>
      </w:pPr>
      <w:r w:rsidRPr="00401BD1">
        <w:rPr>
          <w:rFonts w:ascii="楷体" w:eastAsia="楷体" w:hAnsi="楷体" w:hint="eastAsia"/>
          <w:b/>
          <w:bCs/>
          <w:sz w:val="24"/>
          <w:szCs w:val="24"/>
        </w:rPr>
        <w:t>重点阐述：</w:t>
      </w:r>
    </w:p>
    <w:p w14:paraId="59C6446A" w14:textId="77777777" w:rsidR="00401BD1" w:rsidRDefault="002144CE" w:rsidP="00401BD1">
      <w:pPr>
        <w:pStyle w:val="a8"/>
        <w:numPr>
          <w:ilvl w:val="0"/>
          <w:numId w:val="15"/>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学校在加强学生理想信念和提高品德修养方面的举措及成效；广大学生的理想信念、道德品质和行为习惯情况。</w:t>
      </w:r>
    </w:p>
    <w:p w14:paraId="79BD9EC9" w14:textId="0FFA54D7" w:rsidR="009C69BD" w:rsidRPr="00401BD1" w:rsidRDefault="002144CE" w:rsidP="00401BD1">
      <w:pPr>
        <w:pStyle w:val="a8"/>
        <w:numPr>
          <w:ilvl w:val="0"/>
          <w:numId w:val="15"/>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学校深入学习贯彻习近平总书记在北京大学师生座谈会上的重要讲话精神，教育引导学生为国家发展，为追求真理而勤奋学习、奋发图强情况；学校加强学风建设的举措及成效。</w:t>
      </w:r>
    </w:p>
    <w:p w14:paraId="7A818704"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列出能够证明上述自评结果的相关材料目录索引，如学校制订的加强学风建设的制度文件；所开展的教育引导学生爱国、励志、求真、力行等活动的有关材料等，具体材料视专家需要时提供。</w:t>
      </w:r>
    </w:p>
    <w:p w14:paraId="5625AA59"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5.2学业成绩及综合素质</w:t>
      </w:r>
    </w:p>
    <w:p w14:paraId="74B07726" w14:textId="77777777" w:rsidR="00401BD1" w:rsidRDefault="002144CE">
      <w:pPr>
        <w:spacing w:line="360" w:lineRule="auto"/>
        <w:ind w:firstLineChars="200" w:firstLine="482"/>
        <w:rPr>
          <w:rFonts w:ascii="楷体" w:eastAsia="楷体" w:hAnsi="楷体" w:hint="eastAsia"/>
          <w:b/>
          <w:bCs/>
          <w:sz w:val="24"/>
          <w:szCs w:val="24"/>
        </w:rPr>
      </w:pPr>
      <w:r w:rsidRPr="00401BD1">
        <w:rPr>
          <w:rFonts w:ascii="楷体" w:eastAsia="楷体" w:hAnsi="楷体" w:hint="eastAsia"/>
          <w:b/>
          <w:bCs/>
          <w:sz w:val="24"/>
          <w:szCs w:val="24"/>
        </w:rPr>
        <w:t>重点阐述：</w:t>
      </w:r>
    </w:p>
    <w:p w14:paraId="0B274EF5" w14:textId="77777777" w:rsidR="00401BD1" w:rsidRDefault="002144CE" w:rsidP="00401BD1">
      <w:pPr>
        <w:pStyle w:val="a8"/>
        <w:numPr>
          <w:ilvl w:val="0"/>
          <w:numId w:val="16"/>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如何重视学生的理论知识学习和综合能力培养，以及学生的学业成绩及综合素质表现情况。对于应用型人才培养，要阐述学生综合应用知识能力、实践动手能力和独立解决生产、管理和服务中实际问题的能力情况</w:t>
      </w:r>
    </w:p>
    <w:p w14:paraId="1390E25D" w14:textId="77777777" w:rsidR="00401BD1" w:rsidRDefault="002144CE" w:rsidP="00401BD1">
      <w:pPr>
        <w:pStyle w:val="a8"/>
        <w:numPr>
          <w:ilvl w:val="0"/>
          <w:numId w:val="16"/>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学校贯彻落实中共中央、国务院关于加强新时代体育、美育、劳动教育有关政策文件精神，推进体育、美育、劳动教育教学改革的措施及成效。</w:t>
      </w:r>
    </w:p>
    <w:p w14:paraId="73B642B3" w14:textId="77777777" w:rsidR="00401BD1" w:rsidRDefault="002144CE" w:rsidP="00401BD1">
      <w:pPr>
        <w:pStyle w:val="a8"/>
        <w:numPr>
          <w:ilvl w:val="0"/>
          <w:numId w:val="16"/>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学校为培养学生综合素质所开展的社团活动、校园环境和校园文化建设、社会实践、志愿服务活动等情况以及取得的效果。</w:t>
      </w:r>
    </w:p>
    <w:p w14:paraId="7E0508F2" w14:textId="3229B27B" w:rsidR="009C69BD" w:rsidRPr="00401BD1" w:rsidRDefault="002144CE" w:rsidP="00401BD1">
      <w:pPr>
        <w:pStyle w:val="a8"/>
        <w:numPr>
          <w:ilvl w:val="0"/>
          <w:numId w:val="16"/>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学校可通过必选定量指标达标情况、自选定量指标及常模数据比较情况，阐述学校的优势与成绩、做法与经验。</w:t>
      </w:r>
    </w:p>
    <w:p w14:paraId="22352C58"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加强学生综合素质培养方面的有关文件；学生发表的论文、获批的专利情况统计表；学生参加社团活动、校园文化、社会实践、志愿服务等活动资料，具体材料视专家需要时提供。</w:t>
      </w:r>
    </w:p>
    <w:p w14:paraId="6CF2EC54"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5.3国际视野（学校自选项）</w:t>
      </w:r>
    </w:p>
    <w:p w14:paraId="192B91C2" w14:textId="77777777" w:rsidR="00401BD1"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重点阐述</w:t>
      </w:r>
      <w:r>
        <w:rPr>
          <w:rFonts w:asciiTheme="minorEastAsia" w:hAnsiTheme="minorEastAsia" w:hint="eastAsia"/>
          <w:sz w:val="24"/>
          <w:szCs w:val="24"/>
        </w:rPr>
        <w:t>：</w:t>
      </w:r>
    </w:p>
    <w:p w14:paraId="2F1CEB6F" w14:textId="77777777" w:rsidR="00401BD1" w:rsidRDefault="002144CE" w:rsidP="00401BD1">
      <w:pPr>
        <w:pStyle w:val="a8"/>
        <w:numPr>
          <w:ilvl w:val="0"/>
          <w:numId w:val="17"/>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主动服务国家对外开放战略，积极融人“一带一路”建设，推动国际交流与合作，与国（境）外高水平大学开展联合办学、联合培养等具体做法、采取的举措与取得的成效；学校吸引外国留学生来华学习的举措及来华留学生教育质量情况。</w:t>
      </w:r>
    </w:p>
    <w:p w14:paraId="1D1BF41A" w14:textId="77777777" w:rsidR="00401BD1" w:rsidRDefault="002144CE" w:rsidP="00401BD1">
      <w:pPr>
        <w:pStyle w:val="a8"/>
        <w:numPr>
          <w:ilvl w:val="0"/>
          <w:numId w:val="17"/>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学校将国际先进教育理念贯彻落实到人才培养过程中的情况；吸收利用国（境）外优质教育资源（教材、网络课程、专业设计软件等）以及输出共享情况。</w:t>
      </w:r>
    </w:p>
    <w:p w14:paraId="3B9AE763" w14:textId="77777777" w:rsidR="00401BD1" w:rsidRDefault="002144CE" w:rsidP="00401BD1">
      <w:pPr>
        <w:pStyle w:val="a8"/>
        <w:numPr>
          <w:ilvl w:val="0"/>
          <w:numId w:val="17"/>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学校鼓励学生赴国（境）外高校交流、访学，实习、竞赛、参加国际会议、开展合作研究的激励政策及提供的国（境）外跨校和跨文化学习交流的机会，以及实施的实际效果。</w:t>
      </w:r>
    </w:p>
    <w:p w14:paraId="3E6153D8" w14:textId="40ABA7FE" w:rsidR="009C69BD" w:rsidRPr="00401BD1" w:rsidRDefault="002144CE" w:rsidP="00401BD1">
      <w:pPr>
        <w:pStyle w:val="a8"/>
        <w:numPr>
          <w:ilvl w:val="0"/>
          <w:numId w:val="17"/>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学校可通过必选定量指标达标情况、自选定量指标及常模数据比较情况，阐述学校的优势与成绩、做法与经验。</w:t>
      </w:r>
    </w:p>
    <w:p w14:paraId="36DA4CBA"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列出能够证明上述自评结果的相关材料目录索引，如学校国际化发展战略规划或相关文件；学校激励教师、本科生开展国际合作交流方面的政策与措施等材料，具体材料视专家需要时提供。</w:t>
      </w:r>
    </w:p>
    <w:p w14:paraId="6FBE4B71"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5.4支持服务</w:t>
      </w:r>
    </w:p>
    <w:p w14:paraId="1DA6A18D" w14:textId="77777777" w:rsidR="00401BD1" w:rsidRDefault="002144CE">
      <w:pPr>
        <w:spacing w:line="360" w:lineRule="auto"/>
        <w:ind w:firstLineChars="200" w:firstLine="482"/>
        <w:rPr>
          <w:rFonts w:ascii="楷体" w:eastAsia="楷体" w:hAnsi="楷体" w:hint="eastAsia"/>
          <w:b/>
          <w:bCs/>
          <w:sz w:val="24"/>
          <w:szCs w:val="24"/>
        </w:rPr>
      </w:pPr>
      <w:r w:rsidRPr="00401BD1">
        <w:rPr>
          <w:rFonts w:ascii="楷体" w:eastAsia="楷体" w:hAnsi="楷体" w:hint="eastAsia"/>
          <w:b/>
          <w:bCs/>
          <w:sz w:val="24"/>
          <w:szCs w:val="24"/>
        </w:rPr>
        <w:t>重点阐述：</w:t>
      </w:r>
    </w:p>
    <w:p w14:paraId="685052EB" w14:textId="77777777" w:rsidR="00401BD1" w:rsidRDefault="002144CE" w:rsidP="00401BD1">
      <w:pPr>
        <w:pStyle w:val="a8"/>
        <w:numPr>
          <w:ilvl w:val="0"/>
          <w:numId w:val="18"/>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学校贯彻落实《中共教育部党组关于加强和改进高校领导干部深入基层联系学生工作的通知》（教党函[2019]34号）要求，推动领导干部和教师参与学生工作的举措及效果，包括参与面、参与程度和参与效果。</w:t>
      </w:r>
    </w:p>
    <w:p w14:paraId="2AB17B87" w14:textId="77777777" w:rsidR="00401BD1" w:rsidRDefault="002144CE" w:rsidP="00401BD1">
      <w:pPr>
        <w:pStyle w:val="a8"/>
        <w:numPr>
          <w:ilvl w:val="0"/>
          <w:numId w:val="18"/>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的学生指导服务体系及场地设施建设情况，包括配备专门教师和校医，提供必要的场地、设备和条件等；学业指导、职业生涯规划指导、就业指导和大学生心理健康咨询的开展情况；对家庭经济困难学生的资助情况等。</w:t>
      </w:r>
    </w:p>
    <w:p w14:paraId="6F26E334" w14:textId="77777777" w:rsidR="00401BD1" w:rsidRDefault="002144CE" w:rsidP="00401BD1">
      <w:pPr>
        <w:pStyle w:val="a8"/>
        <w:numPr>
          <w:ilvl w:val="0"/>
          <w:numId w:val="18"/>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学校推进学分制改革和弹性学习的具体措施和相适应的管理制度；开展辅修专业、双学士学位专业学习情况及其学生受益面等。</w:t>
      </w:r>
    </w:p>
    <w:p w14:paraId="2425D361" w14:textId="77777777" w:rsidR="00401BD1" w:rsidRDefault="002144CE" w:rsidP="00401BD1">
      <w:pPr>
        <w:pStyle w:val="a8"/>
        <w:numPr>
          <w:ilvl w:val="0"/>
          <w:numId w:val="18"/>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可选择阐述学校探索学生成长增值评价，不仅关注学生学习过程的最后产出，更看重学习过程所带来的增长情况；学校注重学生学习体验，培养学生自我发展能力和职业发展能力的具体措施与实施成效。</w:t>
      </w:r>
    </w:p>
    <w:p w14:paraId="72612004" w14:textId="7304F728" w:rsidR="009C69BD" w:rsidRPr="00401BD1" w:rsidRDefault="002144CE" w:rsidP="00401BD1">
      <w:pPr>
        <w:pStyle w:val="a8"/>
        <w:numPr>
          <w:ilvl w:val="0"/>
          <w:numId w:val="18"/>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学校可通过必选定量指标达标情况、自选定量指标及常模数据比较情况，阐述学校的优势与成绩、做法与经验。</w:t>
      </w:r>
    </w:p>
    <w:p w14:paraId="13161DEF"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制订的学生发展支持服务方面的制度文件：学分制改革和弹性学习、辅修专业、双学士学位专业学习的制度文件；开展学生成长增值评价、学习体验等的相关材料，具体材料视专家需要时提供。</w:t>
      </w:r>
    </w:p>
    <w:p w14:paraId="528723A1"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5.5存在的问题、 原因分析及下一步整改举措</w:t>
      </w:r>
    </w:p>
    <w:p w14:paraId="256EAE1B"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重点阐述：</w:t>
      </w:r>
      <w:r>
        <w:rPr>
          <w:rFonts w:asciiTheme="minorEastAsia" w:hAnsiTheme="minorEastAsia" w:hint="eastAsia"/>
          <w:sz w:val="24"/>
          <w:szCs w:val="24"/>
        </w:rPr>
        <w:t>对照国家的各项要求，以及通过必选定量指标达标情况、自选定量指标及常模数据比较情况，分析学校在坚持以学生为中心，促进学生发展方面存在的主要问题是什么?问题表现是什么?产生问题的根源是什么?以及下一步如何改进。</w:t>
      </w:r>
    </w:p>
    <w:p w14:paraId="221A1AC0" w14:textId="7AF9D651" w:rsidR="009C69BD" w:rsidRDefault="002144CE">
      <w:pPr>
        <w:spacing w:line="360" w:lineRule="auto"/>
        <w:ind w:firstLineChars="200" w:firstLine="560"/>
        <w:rPr>
          <w:rFonts w:ascii="黑体" w:eastAsia="黑体" w:hAnsi="黑体" w:hint="eastAsia"/>
          <w:sz w:val="28"/>
          <w:szCs w:val="28"/>
        </w:rPr>
      </w:pPr>
      <w:r>
        <w:rPr>
          <w:rFonts w:ascii="黑体" w:eastAsia="黑体" w:hAnsi="黑体" w:hint="eastAsia"/>
          <w:sz w:val="28"/>
          <w:szCs w:val="28"/>
        </w:rPr>
        <w:t>6.质量保障</w:t>
      </w:r>
    </w:p>
    <w:p w14:paraId="5E810287"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6.1质量管理</w:t>
      </w:r>
    </w:p>
    <w:p w14:paraId="4F222D63" w14:textId="77777777" w:rsidR="00401BD1" w:rsidRDefault="002144CE">
      <w:pPr>
        <w:spacing w:line="360" w:lineRule="auto"/>
        <w:ind w:firstLineChars="200" w:firstLine="482"/>
        <w:rPr>
          <w:rFonts w:ascii="楷体" w:eastAsia="楷体" w:hAnsi="楷体" w:hint="eastAsia"/>
          <w:b/>
          <w:bCs/>
          <w:sz w:val="24"/>
          <w:szCs w:val="24"/>
        </w:rPr>
      </w:pPr>
      <w:r w:rsidRPr="00401BD1">
        <w:rPr>
          <w:rFonts w:ascii="楷体" w:eastAsia="楷体" w:hAnsi="楷体" w:hint="eastAsia"/>
          <w:b/>
          <w:bCs/>
          <w:sz w:val="24"/>
          <w:szCs w:val="24"/>
        </w:rPr>
        <w:t>重点阐述：</w:t>
      </w:r>
    </w:p>
    <w:p w14:paraId="101E5DF3" w14:textId="77777777" w:rsidR="00401BD1" w:rsidRDefault="002144CE" w:rsidP="00401BD1">
      <w:pPr>
        <w:pStyle w:val="a8"/>
        <w:numPr>
          <w:ilvl w:val="0"/>
          <w:numId w:val="19"/>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根据自身办学定位和人才培养目标，构建的各教学环节（课堂教学、实习、实验、毕业设计等）的质量标准情况；质量管理制度文件的制订及执行情况；学校质量保障机构设置及质量监控、督导队伍建设情况。</w:t>
      </w:r>
    </w:p>
    <w:p w14:paraId="164AD986" w14:textId="0F7A8B4C" w:rsidR="009C69BD" w:rsidRPr="00401BD1" w:rsidRDefault="002144CE" w:rsidP="00401BD1">
      <w:pPr>
        <w:pStyle w:val="a8"/>
        <w:numPr>
          <w:ilvl w:val="0"/>
          <w:numId w:val="19"/>
        </w:numPr>
        <w:spacing w:line="360" w:lineRule="auto"/>
        <w:ind w:left="0" w:firstLineChars="0" w:firstLine="480"/>
        <w:rPr>
          <w:rFonts w:asciiTheme="minorEastAsia" w:hAnsiTheme="minorEastAsia" w:hint="eastAsia"/>
          <w:sz w:val="24"/>
          <w:szCs w:val="24"/>
        </w:rPr>
      </w:pPr>
      <w:r w:rsidRPr="00401BD1">
        <w:rPr>
          <w:rFonts w:asciiTheme="minorEastAsia" w:hAnsiTheme="minorEastAsia" w:hint="eastAsia"/>
          <w:sz w:val="24"/>
          <w:szCs w:val="24"/>
        </w:rPr>
        <w:t>学校加强考风建设，出台的加强考试管理、严肃考试纪律的制度文件及执行情况；学校加强过程性考核与结果性考核有机结合，能力与知识考核并重的多元化学业考核评价体系的情况；对毕业论文（设计）选题、开题、答辩等环节的全过程管理，严把毕业出口关等情况。</w:t>
      </w:r>
    </w:p>
    <w:p w14:paraId="5087B369" w14:textId="77777777" w:rsidR="009C69BD" w:rsidRDefault="002144CE">
      <w:pPr>
        <w:spacing w:line="360" w:lineRule="auto"/>
        <w:ind w:firstLineChars="200" w:firstLine="482"/>
        <w:rPr>
          <w:rFonts w:asciiTheme="minorEastAsia" w:hAnsiTheme="minorEastAsia" w:hint="eastAsia"/>
          <w:sz w:val="24"/>
          <w:szCs w:val="24"/>
        </w:rPr>
      </w:pPr>
      <w:r w:rsidRPr="00401BD1">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制订的质量管理制度文件；学校质量标准体系文件；质量监控机构设置文件；学校严格考试管理、端正考纪考风方面的材料等，具体材料视专家需要时提供。</w:t>
      </w:r>
    </w:p>
    <w:p w14:paraId="00FA92CC" w14:textId="746F3453"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6.2质量改进</w:t>
      </w:r>
    </w:p>
    <w:p w14:paraId="01EA02C7" w14:textId="77777777" w:rsidR="00401BD1" w:rsidRDefault="002144CE">
      <w:pPr>
        <w:spacing w:line="360" w:lineRule="auto"/>
        <w:ind w:firstLineChars="200" w:firstLine="482"/>
        <w:rPr>
          <w:rFonts w:ascii="楷体" w:eastAsia="楷体" w:hAnsi="楷体" w:hint="eastAsia"/>
          <w:b/>
          <w:bCs/>
          <w:sz w:val="24"/>
          <w:szCs w:val="24"/>
        </w:rPr>
      </w:pPr>
      <w:r w:rsidRPr="00401BD1">
        <w:rPr>
          <w:rFonts w:ascii="楷体" w:eastAsia="楷体" w:hAnsi="楷体" w:hint="eastAsia"/>
          <w:b/>
          <w:bCs/>
          <w:sz w:val="24"/>
          <w:szCs w:val="24"/>
        </w:rPr>
        <w:t>重点阐述：</w:t>
      </w:r>
    </w:p>
    <w:p w14:paraId="3528BCDD" w14:textId="77777777" w:rsidR="00501018" w:rsidRDefault="002144CE" w:rsidP="00501018">
      <w:pPr>
        <w:pStyle w:val="a8"/>
        <w:numPr>
          <w:ilvl w:val="0"/>
          <w:numId w:val="20"/>
        </w:numPr>
        <w:spacing w:line="360" w:lineRule="auto"/>
        <w:ind w:left="0" w:firstLineChars="0" w:firstLine="480"/>
        <w:rPr>
          <w:rFonts w:asciiTheme="minorEastAsia" w:hAnsiTheme="minorEastAsia" w:hint="eastAsia"/>
          <w:sz w:val="24"/>
          <w:szCs w:val="24"/>
        </w:rPr>
      </w:pPr>
      <w:r w:rsidRPr="00501018">
        <w:rPr>
          <w:rFonts w:asciiTheme="minorEastAsia" w:hAnsiTheme="minorEastAsia" w:hint="eastAsia"/>
          <w:sz w:val="24"/>
          <w:szCs w:val="24"/>
        </w:rPr>
        <w:t>学校内部质量监测与评估机制建设及运行情况，包括定期开展的评教、评学以及二级学院教学工作评估、专业评估、课程评估等；学校参加教育行政部门、社会第三方组织的外部教育教学评估，包括院校评估和专业认证等情况。</w:t>
      </w:r>
    </w:p>
    <w:p w14:paraId="01643243" w14:textId="77777777" w:rsidR="00501018" w:rsidRDefault="002144CE" w:rsidP="00501018">
      <w:pPr>
        <w:pStyle w:val="a8"/>
        <w:numPr>
          <w:ilvl w:val="0"/>
          <w:numId w:val="20"/>
        </w:numPr>
        <w:spacing w:line="360" w:lineRule="auto"/>
        <w:ind w:left="0" w:firstLineChars="0" w:firstLine="480"/>
        <w:rPr>
          <w:rFonts w:asciiTheme="minorEastAsia" w:hAnsiTheme="minorEastAsia" w:hint="eastAsia"/>
          <w:sz w:val="24"/>
          <w:szCs w:val="24"/>
        </w:rPr>
      </w:pPr>
      <w:r w:rsidRPr="00501018">
        <w:rPr>
          <w:rFonts w:asciiTheme="minorEastAsia" w:hAnsiTheme="minorEastAsia" w:hint="eastAsia"/>
          <w:sz w:val="24"/>
          <w:szCs w:val="24"/>
        </w:rPr>
        <w:t>学校建立的质量评价-反馈-持续改进机制及运行情况；学校对教学质量存在的问题进行分析并制定改进的措施及落实效果。</w:t>
      </w:r>
    </w:p>
    <w:p w14:paraId="27DE52CF" w14:textId="7BE8E650" w:rsidR="009C69BD" w:rsidRPr="00501018" w:rsidRDefault="002144CE" w:rsidP="00501018">
      <w:pPr>
        <w:pStyle w:val="a8"/>
        <w:numPr>
          <w:ilvl w:val="0"/>
          <w:numId w:val="20"/>
        </w:numPr>
        <w:spacing w:line="360" w:lineRule="auto"/>
        <w:ind w:left="0" w:firstLineChars="0" w:firstLine="480"/>
        <w:rPr>
          <w:rFonts w:asciiTheme="minorEastAsia" w:hAnsiTheme="minorEastAsia" w:hint="eastAsia"/>
          <w:sz w:val="24"/>
          <w:szCs w:val="24"/>
        </w:rPr>
      </w:pPr>
      <w:r w:rsidRPr="00501018">
        <w:rPr>
          <w:rFonts w:asciiTheme="minorEastAsia" w:hAnsiTheme="minorEastAsia" w:hint="eastAsia"/>
          <w:sz w:val="24"/>
          <w:szCs w:val="24"/>
        </w:rPr>
        <w:t>学校建立的质量持续改进机制并持续运行情况；对内部、外部教育教学评估中存在的问题，制定纠正与改进方案和措施，配备资源，进行质量改进，并对纠正与改进措施的有效性适时进行评价情况；质量改进取得的成效。</w:t>
      </w:r>
    </w:p>
    <w:p w14:paraId="171B999B" w14:textId="77777777" w:rsidR="009C69BD" w:rsidRDefault="002144CE">
      <w:pPr>
        <w:spacing w:line="360" w:lineRule="auto"/>
        <w:ind w:firstLineChars="200" w:firstLine="482"/>
        <w:rPr>
          <w:rFonts w:asciiTheme="minorEastAsia" w:hAnsiTheme="minorEastAsia" w:hint="eastAsia"/>
          <w:sz w:val="24"/>
          <w:szCs w:val="24"/>
        </w:rPr>
      </w:pPr>
      <w:r w:rsidRPr="00501018">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制订的质量改进制度文件；学校开展自评估，包括评教、评学以及二级学院教学工作评估、专业评估、课程评估等相关资料；学校接受院校评估、专业认证、第三方评估等有关情况；质量改进及对纠正与改进措施的有效性评价的有关资料，具体材料视专家需要时提供。</w:t>
      </w:r>
    </w:p>
    <w:p w14:paraId="18E09C73"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6.3质量文化</w:t>
      </w:r>
    </w:p>
    <w:p w14:paraId="392FDB2D" w14:textId="77777777" w:rsidR="00501018" w:rsidRDefault="002144CE">
      <w:pPr>
        <w:spacing w:line="360" w:lineRule="auto"/>
        <w:ind w:firstLineChars="200" w:firstLine="482"/>
        <w:rPr>
          <w:rFonts w:ascii="楷体" w:eastAsia="楷体" w:hAnsi="楷体" w:hint="eastAsia"/>
          <w:b/>
          <w:bCs/>
          <w:sz w:val="24"/>
          <w:szCs w:val="24"/>
        </w:rPr>
      </w:pPr>
      <w:r w:rsidRPr="00501018">
        <w:rPr>
          <w:rFonts w:ascii="楷体" w:eastAsia="楷体" w:hAnsi="楷体" w:hint="eastAsia"/>
          <w:b/>
          <w:bCs/>
          <w:sz w:val="24"/>
          <w:szCs w:val="24"/>
        </w:rPr>
        <w:t>重点阐述：</w:t>
      </w:r>
    </w:p>
    <w:p w14:paraId="6E67781B" w14:textId="77777777" w:rsidR="00501018" w:rsidRDefault="002144CE" w:rsidP="00882953">
      <w:pPr>
        <w:pStyle w:val="a8"/>
        <w:numPr>
          <w:ilvl w:val="0"/>
          <w:numId w:val="21"/>
        </w:numPr>
        <w:spacing w:line="360" w:lineRule="auto"/>
        <w:ind w:left="0" w:firstLineChars="0" w:firstLine="480"/>
        <w:rPr>
          <w:rFonts w:asciiTheme="minorEastAsia" w:hAnsiTheme="minorEastAsia" w:hint="eastAsia"/>
          <w:sz w:val="24"/>
          <w:szCs w:val="24"/>
        </w:rPr>
      </w:pPr>
      <w:r w:rsidRPr="00501018">
        <w:rPr>
          <w:rFonts w:asciiTheme="minorEastAsia" w:hAnsiTheme="minorEastAsia" w:hint="eastAsia"/>
          <w:sz w:val="24"/>
          <w:szCs w:val="24"/>
        </w:rPr>
        <w:t>学校加强自觉、自省、自律、自查、自纠的质量文化建设情况；将质量意识、质量标准、质量评价、质量管理等落实到教育教学各环节措施与取得的成效。</w:t>
      </w:r>
    </w:p>
    <w:p w14:paraId="7BDEAE65" w14:textId="4A0F8982" w:rsidR="009C69BD" w:rsidRPr="00501018" w:rsidRDefault="002144CE" w:rsidP="00882953">
      <w:pPr>
        <w:pStyle w:val="a8"/>
        <w:numPr>
          <w:ilvl w:val="0"/>
          <w:numId w:val="21"/>
        </w:numPr>
        <w:spacing w:line="360" w:lineRule="auto"/>
        <w:ind w:left="0" w:firstLineChars="0" w:firstLine="480"/>
        <w:rPr>
          <w:rFonts w:asciiTheme="minorEastAsia" w:hAnsiTheme="minorEastAsia" w:hint="eastAsia"/>
          <w:sz w:val="24"/>
          <w:szCs w:val="24"/>
        </w:rPr>
      </w:pPr>
      <w:r w:rsidRPr="00501018">
        <w:rPr>
          <w:rFonts w:asciiTheme="minorEastAsia" w:hAnsiTheme="minorEastAsia" w:hint="eastAsia"/>
          <w:sz w:val="24"/>
          <w:szCs w:val="24"/>
        </w:rPr>
        <w:t>学校质量信息，包括招生情况、教师队伍与教学条件、学生就业情况等公开制度建立与执行情况；学校年度《本科教学质量报告》《就业质量年度报告》发布以及信息内容的真实、准确、及时和全面性情况；学校各专业培养目标、毕业要求、课程教学大纲公开的途径及面向师生宣贯的成效。</w:t>
      </w:r>
    </w:p>
    <w:p w14:paraId="28D54D3E" w14:textId="0C99AAC4" w:rsidR="009C69BD" w:rsidRDefault="002144CE">
      <w:pPr>
        <w:spacing w:line="360" w:lineRule="auto"/>
        <w:ind w:firstLineChars="200" w:firstLine="482"/>
        <w:rPr>
          <w:rFonts w:asciiTheme="minorEastAsia" w:hAnsiTheme="minorEastAsia" w:hint="eastAsia"/>
          <w:sz w:val="24"/>
          <w:szCs w:val="24"/>
        </w:rPr>
      </w:pPr>
      <w:r w:rsidRPr="00882953">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列出能够证明上述自评结果的相关材料目录索引，如学校制订的加强质量文化建设的制度文件；学校近三年发布的《本科教学质量报告》《就业质量年度报告》 ；学校在质量文化建设方面的宣传报道等材料；各专业培养目标、毕业要求、课程教学大纲等公开的载体、过程记录及体现宣贯成效的证明材料。</w:t>
      </w:r>
    </w:p>
    <w:p w14:paraId="1A011F03"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6.4存在的问题、原因分析及下一步整改举措</w:t>
      </w:r>
    </w:p>
    <w:p w14:paraId="380F879D" w14:textId="77777777" w:rsidR="009C69BD" w:rsidRDefault="002144CE">
      <w:pPr>
        <w:spacing w:line="360" w:lineRule="auto"/>
        <w:ind w:firstLineChars="200" w:firstLine="482"/>
        <w:rPr>
          <w:rFonts w:asciiTheme="minorEastAsia" w:hAnsiTheme="minorEastAsia" w:hint="eastAsia"/>
          <w:sz w:val="24"/>
          <w:szCs w:val="24"/>
        </w:rPr>
      </w:pPr>
      <w:r w:rsidRPr="00882953">
        <w:rPr>
          <w:rFonts w:ascii="楷体" w:eastAsia="楷体" w:hAnsi="楷体" w:hint="eastAsia"/>
          <w:b/>
          <w:bCs/>
          <w:sz w:val="24"/>
          <w:szCs w:val="24"/>
        </w:rPr>
        <w:t>重点阐述：</w:t>
      </w:r>
      <w:r>
        <w:rPr>
          <w:rFonts w:asciiTheme="minorEastAsia" w:hAnsiTheme="minorEastAsia" w:hint="eastAsia"/>
          <w:sz w:val="24"/>
          <w:szCs w:val="24"/>
        </w:rPr>
        <w:t>学校在质量保障体系建设与有效运行方面存在的主要问题是什么?问题表现是什么?产生问题的根源是什么?以及下一步如何改进。</w:t>
      </w:r>
    </w:p>
    <w:p w14:paraId="46D25D7D" w14:textId="77777777" w:rsidR="009C69BD" w:rsidRDefault="002144CE">
      <w:pPr>
        <w:spacing w:line="360" w:lineRule="auto"/>
        <w:ind w:firstLineChars="200" w:firstLine="560"/>
        <w:rPr>
          <w:rFonts w:ascii="黑体" w:eastAsia="黑体" w:hAnsi="黑体" w:hint="eastAsia"/>
          <w:sz w:val="28"/>
          <w:szCs w:val="28"/>
        </w:rPr>
      </w:pPr>
      <w:r>
        <w:rPr>
          <w:rFonts w:ascii="黑体" w:eastAsia="黑体" w:hAnsi="黑体" w:hint="eastAsia"/>
          <w:sz w:val="28"/>
          <w:szCs w:val="28"/>
        </w:rPr>
        <w:t>7.教学成效</w:t>
      </w:r>
    </w:p>
    <w:p w14:paraId="0F595AE1" w14:textId="5D9FE2C0"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7.1达成度</w:t>
      </w:r>
    </w:p>
    <w:p w14:paraId="52879C34" w14:textId="77777777" w:rsidR="00882953" w:rsidRDefault="002144CE">
      <w:pPr>
        <w:spacing w:line="360" w:lineRule="auto"/>
        <w:ind w:firstLineChars="200" w:firstLine="482"/>
        <w:rPr>
          <w:rFonts w:ascii="楷体" w:eastAsia="楷体" w:hAnsi="楷体" w:hint="eastAsia"/>
          <w:b/>
          <w:bCs/>
          <w:sz w:val="24"/>
          <w:szCs w:val="24"/>
        </w:rPr>
      </w:pPr>
      <w:r w:rsidRPr="00882953">
        <w:rPr>
          <w:rFonts w:ascii="楷体" w:eastAsia="楷体" w:hAnsi="楷体" w:hint="eastAsia"/>
          <w:b/>
          <w:bCs/>
          <w:sz w:val="24"/>
          <w:szCs w:val="24"/>
        </w:rPr>
        <w:t>重点阐述：</w:t>
      </w:r>
    </w:p>
    <w:p w14:paraId="781B0C64" w14:textId="0C4C0F2B" w:rsidR="00882953" w:rsidRPr="00882953" w:rsidRDefault="002144CE" w:rsidP="00882953">
      <w:pPr>
        <w:pStyle w:val="a8"/>
        <w:numPr>
          <w:ilvl w:val="0"/>
          <w:numId w:val="22"/>
        </w:numPr>
        <w:spacing w:line="360" w:lineRule="auto"/>
        <w:ind w:firstLineChars="0"/>
        <w:rPr>
          <w:rFonts w:asciiTheme="minorEastAsia" w:hAnsiTheme="minorEastAsia" w:hint="eastAsia"/>
          <w:sz w:val="24"/>
          <w:szCs w:val="24"/>
        </w:rPr>
      </w:pPr>
      <w:r w:rsidRPr="00882953">
        <w:rPr>
          <w:rFonts w:asciiTheme="minorEastAsia" w:hAnsiTheme="minorEastAsia" w:hint="eastAsia"/>
          <w:sz w:val="24"/>
          <w:szCs w:val="24"/>
        </w:rPr>
        <w:t>学校专业人才培养目标的达成评价方法、评价重点以及评价的结论。</w:t>
      </w:r>
    </w:p>
    <w:p w14:paraId="720034BD" w14:textId="5CEE9E9D" w:rsidR="009C69BD" w:rsidRDefault="002144CE">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②</w:t>
      </w:r>
      <w:r w:rsidR="00882953">
        <w:rPr>
          <w:rFonts w:asciiTheme="minorEastAsia" w:hAnsiTheme="minorEastAsia" w:hint="eastAsia"/>
          <w:sz w:val="24"/>
          <w:szCs w:val="24"/>
        </w:rPr>
        <w:t xml:space="preserve"> </w:t>
      </w:r>
      <w:r>
        <w:rPr>
          <w:rFonts w:asciiTheme="minorEastAsia" w:hAnsiTheme="minorEastAsia" w:hint="eastAsia"/>
          <w:sz w:val="24"/>
          <w:szCs w:val="24"/>
        </w:rPr>
        <w:t>学校毕业生质量持续跟踪评价机制建立及实施情况；近三年毕业生质量持续跟踪评价结果。</w:t>
      </w:r>
    </w:p>
    <w:p w14:paraId="0CF4300C" w14:textId="3533FDBB" w:rsidR="009C69BD" w:rsidRDefault="002144CE">
      <w:pPr>
        <w:spacing w:line="360" w:lineRule="auto"/>
        <w:ind w:firstLineChars="200" w:firstLine="482"/>
        <w:rPr>
          <w:rFonts w:asciiTheme="minorEastAsia" w:hAnsiTheme="minorEastAsia" w:hint="eastAsia"/>
          <w:sz w:val="24"/>
          <w:szCs w:val="24"/>
        </w:rPr>
      </w:pPr>
      <w:r w:rsidRPr="00882953">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列出能够证明上述自评结果的相关材料目录索引，如学校对毕业生质量持续跟踪评价的制度文件；对毕业生职业发展、用人单位以及各利益相关方的跟踪调查资料等。</w:t>
      </w:r>
    </w:p>
    <w:p w14:paraId="0EE3F9BB" w14:textId="59CACD5E" w:rsidR="009C69BD" w:rsidRPr="008F07DB" w:rsidRDefault="002144CE">
      <w:pPr>
        <w:spacing w:line="360" w:lineRule="auto"/>
        <w:ind w:firstLineChars="200" w:firstLine="480"/>
        <w:rPr>
          <w:rFonts w:ascii="楷体" w:eastAsia="楷体" w:hAnsi="楷体" w:hint="eastAsia"/>
          <w:b/>
          <w:bCs/>
          <w:color w:val="C00000"/>
          <w:sz w:val="24"/>
          <w:szCs w:val="24"/>
        </w:rPr>
      </w:pPr>
      <w:r>
        <w:rPr>
          <w:rFonts w:ascii="黑体" w:eastAsia="黑体" w:hAnsi="黑体" w:hint="eastAsia"/>
          <w:sz w:val="24"/>
          <w:szCs w:val="24"/>
        </w:rPr>
        <w:t>7.2适应度</w:t>
      </w:r>
    </w:p>
    <w:p w14:paraId="1572EE3F" w14:textId="77777777" w:rsidR="00882953" w:rsidRDefault="002144CE">
      <w:pPr>
        <w:spacing w:line="360" w:lineRule="auto"/>
        <w:ind w:firstLineChars="200" w:firstLine="482"/>
        <w:rPr>
          <w:rFonts w:ascii="楷体" w:eastAsia="楷体" w:hAnsi="楷体" w:hint="eastAsia"/>
          <w:b/>
          <w:bCs/>
          <w:sz w:val="24"/>
          <w:szCs w:val="24"/>
        </w:rPr>
      </w:pPr>
      <w:r w:rsidRPr="00882953">
        <w:rPr>
          <w:rFonts w:ascii="楷体" w:eastAsia="楷体" w:hAnsi="楷体" w:hint="eastAsia"/>
          <w:b/>
          <w:bCs/>
          <w:sz w:val="24"/>
          <w:szCs w:val="24"/>
        </w:rPr>
        <w:t>重点阐述：</w:t>
      </w:r>
    </w:p>
    <w:p w14:paraId="7E379A28" w14:textId="77777777" w:rsidR="00882953" w:rsidRDefault="002144CE" w:rsidP="00882953">
      <w:pPr>
        <w:pStyle w:val="a8"/>
        <w:numPr>
          <w:ilvl w:val="0"/>
          <w:numId w:val="23"/>
        </w:numPr>
        <w:spacing w:line="360" w:lineRule="auto"/>
        <w:ind w:firstLineChars="0"/>
        <w:rPr>
          <w:rFonts w:asciiTheme="minorEastAsia" w:hAnsiTheme="minorEastAsia" w:hint="eastAsia"/>
          <w:sz w:val="24"/>
          <w:szCs w:val="24"/>
        </w:rPr>
      </w:pPr>
      <w:r w:rsidRPr="00882953">
        <w:rPr>
          <w:rFonts w:asciiTheme="minorEastAsia" w:hAnsiTheme="minorEastAsia" w:hint="eastAsia"/>
          <w:sz w:val="24"/>
          <w:szCs w:val="24"/>
        </w:rPr>
        <w:t>学校近三年本科生生源情况分析。</w:t>
      </w:r>
    </w:p>
    <w:p w14:paraId="264E4A61" w14:textId="77777777" w:rsidR="00882953" w:rsidRDefault="002144CE" w:rsidP="00882953">
      <w:pPr>
        <w:pStyle w:val="a8"/>
        <w:numPr>
          <w:ilvl w:val="0"/>
          <w:numId w:val="23"/>
        </w:numPr>
        <w:spacing w:line="360" w:lineRule="auto"/>
        <w:ind w:left="0" w:firstLineChars="0" w:firstLine="480"/>
        <w:rPr>
          <w:rFonts w:asciiTheme="minorEastAsia" w:hAnsiTheme="minorEastAsia" w:hint="eastAsia"/>
          <w:sz w:val="24"/>
          <w:szCs w:val="24"/>
        </w:rPr>
      </w:pPr>
      <w:r w:rsidRPr="00882953">
        <w:rPr>
          <w:rFonts w:asciiTheme="minorEastAsia" w:hAnsiTheme="minorEastAsia" w:hint="eastAsia"/>
          <w:sz w:val="24"/>
          <w:szCs w:val="24"/>
        </w:rPr>
        <w:t>学校近三年本科毕业生的就业情况、就业质量分析。对于应用型人才培养，要阐述毕业生面向学校所服务的区域和行业企业就业情况、就业质量及职业发展情况。</w:t>
      </w:r>
    </w:p>
    <w:p w14:paraId="5AF02557" w14:textId="24883319" w:rsidR="009C69BD" w:rsidRPr="00882953" w:rsidRDefault="002144CE" w:rsidP="00882953">
      <w:pPr>
        <w:pStyle w:val="a8"/>
        <w:numPr>
          <w:ilvl w:val="0"/>
          <w:numId w:val="23"/>
        </w:numPr>
        <w:spacing w:line="360" w:lineRule="auto"/>
        <w:ind w:left="0" w:firstLineChars="0" w:firstLine="480"/>
        <w:rPr>
          <w:rFonts w:asciiTheme="minorEastAsia" w:hAnsiTheme="minorEastAsia" w:hint="eastAsia"/>
          <w:sz w:val="24"/>
          <w:szCs w:val="24"/>
        </w:rPr>
      </w:pPr>
      <w:r w:rsidRPr="00882953">
        <w:rPr>
          <w:rFonts w:asciiTheme="minorEastAsia" w:hAnsiTheme="minorEastAsia" w:hint="eastAsia"/>
          <w:sz w:val="24"/>
          <w:szCs w:val="24"/>
        </w:rPr>
        <w:t>学校可通过必选定量指标达标情况、自选定量指标及常模数据比较情况，阐述学校的优势与成绩、做法与经验。</w:t>
      </w:r>
    </w:p>
    <w:p w14:paraId="49D57377" w14:textId="77777777" w:rsidR="009C69BD" w:rsidRDefault="002144CE">
      <w:pPr>
        <w:spacing w:line="360" w:lineRule="auto"/>
        <w:ind w:firstLineChars="200" w:firstLine="482"/>
        <w:rPr>
          <w:rFonts w:asciiTheme="minorEastAsia" w:hAnsiTheme="minorEastAsia" w:hint="eastAsia"/>
          <w:sz w:val="24"/>
          <w:szCs w:val="24"/>
        </w:rPr>
      </w:pPr>
      <w:r w:rsidRPr="00882953">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列出能够证明上述自评结果的相关材料目录索引，如学校近三年本科生生源质量分析报告；学校近三年本科毕业生就业质量报告，具体材料视专家需要时提供。</w:t>
      </w:r>
    </w:p>
    <w:p w14:paraId="1CBB758C" w14:textId="54358562"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7.3保障度</w:t>
      </w:r>
    </w:p>
    <w:p w14:paraId="1D15D778" w14:textId="77777777" w:rsidR="00882953" w:rsidRDefault="002144CE">
      <w:pPr>
        <w:spacing w:line="360" w:lineRule="auto"/>
        <w:ind w:firstLineChars="200" w:firstLine="482"/>
        <w:rPr>
          <w:rFonts w:ascii="楷体" w:eastAsia="楷体" w:hAnsi="楷体" w:hint="eastAsia"/>
          <w:b/>
          <w:bCs/>
          <w:sz w:val="24"/>
          <w:szCs w:val="24"/>
        </w:rPr>
      </w:pPr>
      <w:r w:rsidRPr="00882953">
        <w:rPr>
          <w:rFonts w:ascii="楷体" w:eastAsia="楷体" w:hAnsi="楷体" w:hint="eastAsia"/>
          <w:b/>
          <w:bCs/>
          <w:sz w:val="24"/>
          <w:szCs w:val="24"/>
        </w:rPr>
        <w:t>重点阐述：</w:t>
      </w:r>
    </w:p>
    <w:p w14:paraId="5738C0D0" w14:textId="77777777" w:rsidR="00882953" w:rsidRDefault="002144CE" w:rsidP="00882953">
      <w:pPr>
        <w:pStyle w:val="a8"/>
        <w:numPr>
          <w:ilvl w:val="0"/>
          <w:numId w:val="24"/>
        </w:numPr>
        <w:spacing w:line="360" w:lineRule="auto"/>
        <w:ind w:left="0" w:firstLineChars="0" w:firstLine="480"/>
        <w:rPr>
          <w:rFonts w:asciiTheme="minorEastAsia" w:hAnsiTheme="minorEastAsia" w:hint="eastAsia"/>
          <w:sz w:val="24"/>
          <w:szCs w:val="24"/>
        </w:rPr>
      </w:pPr>
      <w:r w:rsidRPr="00882953">
        <w:rPr>
          <w:rFonts w:asciiTheme="minorEastAsia" w:hAnsiTheme="minorEastAsia" w:hint="eastAsia"/>
          <w:sz w:val="24"/>
          <w:szCs w:val="24"/>
        </w:rPr>
        <w:t>学校近三年教学经费投入情况；学校教室、实验室、图书馆、体育场馆、艺术场馆等资源条件满足教学需要情况。</w:t>
      </w:r>
    </w:p>
    <w:p w14:paraId="0F783F36" w14:textId="77777777" w:rsidR="008F07DB" w:rsidRDefault="002144CE" w:rsidP="00882953">
      <w:pPr>
        <w:pStyle w:val="a8"/>
        <w:numPr>
          <w:ilvl w:val="0"/>
          <w:numId w:val="24"/>
        </w:numPr>
        <w:spacing w:line="360" w:lineRule="auto"/>
        <w:ind w:left="0" w:firstLineChars="0" w:firstLine="480"/>
        <w:rPr>
          <w:rFonts w:asciiTheme="minorEastAsia" w:hAnsiTheme="minorEastAsia" w:hint="eastAsia"/>
          <w:sz w:val="24"/>
          <w:szCs w:val="24"/>
        </w:rPr>
      </w:pPr>
      <w:r w:rsidRPr="00882953">
        <w:rPr>
          <w:rFonts w:asciiTheme="minorEastAsia" w:hAnsiTheme="minorEastAsia" w:hint="eastAsia"/>
          <w:sz w:val="24"/>
          <w:szCs w:val="24"/>
        </w:rPr>
        <w:t>学校教师的数量、结构、教学水平、产学研用能力、国际视野、教学投入情况及满足人才培养需要情况。</w:t>
      </w:r>
    </w:p>
    <w:p w14:paraId="5E99431D" w14:textId="131DAA20" w:rsidR="009C69BD" w:rsidRPr="00882953" w:rsidRDefault="002144CE" w:rsidP="00882953">
      <w:pPr>
        <w:pStyle w:val="a8"/>
        <w:numPr>
          <w:ilvl w:val="0"/>
          <w:numId w:val="24"/>
        </w:numPr>
        <w:spacing w:line="360" w:lineRule="auto"/>
        <w:ind w:left="0" w:firstLineChars="0" w:firstLine="480"/>
        <w:rPr>
          <w:rFonts w:asciiTheme="minorEastAsia" w:hAnsiTheme="minorEastAsia" w:hint="eastAsia"/>
          <w:sz w:val="24"/>
          <w:szCs w:val="24"/>
        </w:rPr>
      </w:pPr>
      <w:r w:rsidRPr="00882953">
        <w:rPr>
          <w:rFonts w:asciiTheme="minorEastAsia" w:hAnsiTheme="minorEastAsia" w:hint="eastAsia"/>
          <w:sz w:val="24"/>
          <w:szCs w:val="24"/>
        </w:rPr>
        <w:t>学校可通过必选定量指标达标情况、自选定量指标及常模数据比较情况，阐述学校的优势与成绩、做法与经验。</w:t>
      </w:r>
    </w:p>
    <w:p w14:paraId="38B0A5C6" w14:textId="7034C8DC" w:rsidR="009C69BD" w:rsidRDefault="002144CE">
      <w:pPr>
        <w:spacing w:line="360" w:lineRule="auto"/>
        <w:ind w:firstLineChars="200" w:firstLine="482"/>
        <w:rPr>
          <w:rFonts w:asciiTheme="minorEastAsia" w:hAnsiTheme="minorEastAsia" w:hint="eastAsia"/>
          <w:sz w:val="24"/>
          <w:szCs w:val="24"/>
        </w:rPr>
      </w:pPr>
      <w:r w:rsidRPr="00882953">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列出能够证明上述自评结果的相关材料目录索引，如学校教学经费、教室和实验室统计表、图书馆、体育场馆、艺术场馆、教师名册等材料。</w:t>
      </w:r>
    </w:p>
    <w:p w14:paraId="6BD46888" w14:textId="244AF292"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7.4有效度</w:t>
      </w:r>
    </w:p>
    <w:p w14:paraId="01DB4E28" w14:textId="77777777" w:rsidR="00882953" w:rsidRDefault="002144CE">
      <w:pPr>
        <w:spacing w:line="360" w:lineRule="auto"/>
        <w:ind w:firstLineChars="200" w:firstLine="482"/>
        <w:rPr>
          <w:rFonts w:ascii="楷体" w:eastAsia="楷体" w:hAnsi="楷体" w:hint="eastAsia"/>
          <w:b/>
          <w:bCs/>
          <w:sz w:val="24"/>
          <w:szCs w:val="24"/>
        </w:rPr>
      </w:pPr>
      <w:r w:rsidRPr="00882953">
        <w:rPr>
          <w:rFonts w:ascii="楷体" w:eastAsia="楷体" w:hAnsi="楷体" w:hint="eastAsia"/>
          <w:b/>
          <w:bCs/>
          <w:sz w:val="24"/>
          <w:szCs w:val="24"/>
        </w:rPr>
        <w:t>重点阐述：</w:t>
      </w:r>
    </w:p>
    <w:p w14:paraId="021A2E1C" w14:textId="77777777" w:rsidR="00882953" w:rsidRDefault="002144CE" w:rsidP="00882953">
      <w:pPr>
        <w:pStyle w:val="a8"/>
        <w:numPr>
          <w:ilvl w:val="0"/>
          <w:numId w:val="25"/>
        </w:numPr>
        <w:spacing w:line="360" w:lineRule="auto"/>
        <w:ind w:firstLineChars="0"/>
        <w:rPr>
          <w:rFonts w:asciiTheme="minorEastAsia" w:hAnsiTheme="minorEastAsia" w:hint="eastAsia"/>
          <w:sz w:val="24"/>
          <w:szCs w:val="24"/>
        </w:rPr>
      </w:pPr>
      <w:r w:rsidRPr="00882953">
        <w:rPr>
          <w:rFonts w:asciiTheme="minorEastAsia" w:hAnsiTheme="minorEastAsia" w:hint="eastAsia"/>
          <w:sz w:val="24"/>
          <w:szCs w:val="24"/>
        </w:rPr>
        <w:t>学校人才培养各要素方面规章制度的有效运行情况。</w:t>
      </w:r>
    </w:p>
    <w:p w14:paraId="18A1B262" w14:textId="77777777" w:rsidR="00882953" w:rsidRDefault="002144CE" w:rsidP="00882953">
      <w:pPr>
        <w:pStyle w:val="a8"/>
        <w:numPr>
          <w:ilvl w:val="0"/>
          <w:numId w:val="25"/>
        </w:numPr>
        <w:spacing w:line="360" w:lineRule="auto"/>
        <w:ind w:left="0" w:firstLineChars="0" w:firstLine="480"/>
        <w:rPr>
          <w:rFonts w:asciiTheme="minorEastAsia" w:hAnsiTheme="minorEastAsia" w:hint="eastAsia"/>
          <w:sz w:val="24"/>
          <w:szCs w:val="24"/>
        </w:rPr>
      </w:pPr>
      <w:r w:rsidRPr="00882953">
        <w:rPr>
          <w:rFonts w:asciiTheme="minorEastAsia" w:hAnsiTheme="minorEastAsia" w:hint="eastAsia"/>
          <w:sz w:val="24"/>
          <w:szCs w:val="24"/>
        </w:rPr>
        <w:t>学校针对质量监控、质量评估和质量分析中发现问题的持续改进情况，可分析比较学校近三年人才培养核心数据的变化态势、判断人才培养工作持续改进、持续提升的效果。</w:t>
      </w:r>
    </w:p>
    <w:p w14:paraId="4EBB0DCF" w14:textId="0E452150" w:rsidR="009C69BD" w:rsidRPr="00882953" w:rsidRDefault="002144CE" w:rsidP="00882953">
      <w:pPr>
        <w:pStyle w:val="a8"/>
        <w:numPr>
          <w:ilvl w:val="0"/>
          <w:numId w:val="25"/>
        </w:numPr>
        <w:spacing w:line="360" w:lineRule="auto"/>
        <w:ind w:left="0" w:firstLineChars="0" w:firstLine="480"/>
        <w:rPr>
          <w:rFonts w:asciiTheme="minorEastAsia" w:hAnsiTheme="minorEastAsia" w:hint="eastAsia"/>
          <w:sz w:val="24"/>
          <w:szCs w:val="24"/>
        </w:rPr>
      </w:pPr>
      <w:r w:rsidRPr="00882953">
        <w:rPr>
          <w:rFonts w:asciiTheme="minorEastAsia" w:hAnsiTheme="minorEastAsia" w:hint="eastAsia"/>
          <w:sz w:val="24"/>
          <w:szCs w:val="24"/>
        </w:rPr>
        <w:t>列出近五年专业领域的优秀毕业生十个典型案例，总结其培养经验。</w:t>
      </w:r>
    </w:p>
    <w:p w14:paraId="790DA752" w14:textId="77777777" w:rsidR="009C69BD" w:rsidRDefault="002144CE">
      <w:pPr>
        <w:spacing w:line="360" w:lineRule="auto"/>
        <w:ind w:firstLineChars="200" w:firstLine="482"/>
        <w:rPr>
          <w:rFonts w:asciiTheme="minorEastAsia" w:hAnsiTheme="minorEastAsia" w:hint="eastAsia"/>
          <w:sz w:val="24"/>
          <w:szCs w:val="24"/>
        </w:rPr>
      </w:pPr>
      <w:r w:rsidRPr="00882953">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列出能够证明上述自评结果的相关材料目录索引，如对学校人才培养各环节监控、检查资料；近三年人才培养核心数据统计资料；优秀毕业生典型案例及其有关的宣传报道情况，具体材料视专家需要时提供。</w:t>
      </w:r>
    </w:p>
    <w:p w14:paraId="1BD8EEED" w14:textId="6A488914"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7.5满意度</w:t>
      </w:r>
    </w:p>
    <w:p w14:paraId="13050CB0" w14:textId="77777777" w:rsidR="00882953" w:rsidRDefault="002144CE">
      <w:pPr>
        <w:spacing w:line="360" w:lineRule="auto"/>
        <w:ind w:firstLineChars="200" w:firstLine="482"/>
        <w:rPr>
          <w:rFonts w:ascii="楷体" w:eastAsia="楷体" w:hAnsi="楷体" w:hint="eastAsia"/>
          <w:b/>
          <w:bCs/>
          <w:sz w:val="24"/>
          <w:szCs w:val="24"/>
        </w:rPr>
      </w:pPr>
      <w:r w:rsidRPr="00882953">
        <w:rPr>
          <w:rFonts w:ascii="楷体" w:eastAsia="楷体" w:hAnsi="楷体" w:hint="eastAsia"/>
          <w:b/>
          <w:bCs/>
          <w:sz w:val="24"/>
          <w:szCs w:val="24"/>
        </w:rPr>
        <w:t>重点阐述：</w:t>
      </w:r>
    </w:p>
    <w:p w14:paraId="0032BEDF" w14:textId="77777777" w:rsidR="00882953" w:rsidRDefault="002144CE" w:rsidP="00882953">
      <w:pPr>
        <w:pStyle w:val="a8"/>
        <w:numPr>
          <w:ilvl w:val="0"/>
          <w:numId w:val="26"/>
        </w:numPr>
        <w:spacing w:line="360" w:lineRule="auto"/>
        <w:ind w:firstLineChars="0"/>
        <w:rPr>
          <w:rFonts w:asciiTheme="minorEastAsia" w:hAnsiTheme="minorEastAsia" w:hint="eastAsia"/>
          <w:sz w:val="24"/>
          <w:szCs w:val="24"/>
        </w:rPr>
      </w:pPr>
      <w:r w:rsidRPr="00882953">
        <w:rPr>
          <w:rFonts w:asciiTheme="minorEastAsia" w:hAnsiTheme="minorEastAsia" w:hint="eastAsia"/>
          <w:sz w:val="24"/>
          <w:szCs w:val="24"/>
        </w:rPr>
        <w:t>学校开展的对在校生和毕业生学习与成长满意度的调查情况及结论。</w:t>
      </w:r>
    </w:p>
    <w:p w14:paraId="0F5BAC41" w14:textId="77777777" w:rsidR="008F07DB" w:rsidRDefault="002144CE" w:rsidP="00882953">
      <w:pPr>
        <w:pStyle w:val="a8"/>
        <w:numPr>
          <w:ilvl w:val="0"/>
          <w:numId w:val="26"/>
        </w:numPr>
        <w:spacing w:line="360" w:lineRule="auto"/>
        <w:ind w:left="0" w:firstLineChars="0" w:firstLine="480"/>
        <w:rPr>
          <w:rFonts w:asciiTheme="minorEastAsia" w:hAnsiTheme="minorEastAsia" w:hint="eastAsia"/>
          <w:sz w:val="24"/>
          <w:szCs w:val="24"/>
        </w:rPr>
      </w:pPr>
      <w:r w:rsidRPr="00882953">
        <w:rPr>
          <w:rFonts w:asciiTheme="minorEastAsia" w:hAnsiTheme="minorEastAsia" w:hint="eastAsia"/>
          <w:sz w:val="24"/>
          <w:szCs w:val="24"/>
        </w:rPr>
        <w:t>学校开展的教师对教育教学工作满意度的调查情况及结论。</w:t>
      </w:r>
    </w:p>
    <w:p w14:paraId="6C52B091" w14:textId="4AEBF3D5" w:rsidR="009C69BD" w:rsidRPr="00882953" w:rsidRDefault="002144CE" w:rsidP="00882953">
      <w:pPr>
        <w:pStyle w:val="a8"/>
        <w:numPr>
          <w:ilvl w:val="0"/>
          <w:numId w:val="26"/>
        </w:numPr>
        <w:spacing w:line="360" w:lineRule="auto"/>
        <w:ind w:left="0" w:firstLineChars="0" w:firstLine="480"/>
        <w:rPr>
          <w:rFonts w:asciiTheme="minorEastAsia" w:hAnsiTheme="minorEastAsia" w:hint="eastAsia"/>
          <w:sz w:val="24"/>
          <w:szCs w:val="24"/>
        </w:rPr>
      </w:pPr>
      <w:r w:rsidRPr="00882953">
        <w:rPr>
          <w:rFonts w:asciiTheme="minorEastAsia" w:hAnsiTheme="minorEastAsia" w:hint="eastAsia"/>
          <w:sz w:val="24"/>
          <w:szCs w:val="24"/>
        </w:rPr>
        <w:t>学校开展的用人单位对毕业生满意度调查情况及结论。</w:t>
      </w:r>
    </w:p>
    <w:p w14:paraId="3B4CACE7" w14:textId="7A1D9085" w:rsidR="009C69BD" w:rsidRDefault="002144CE">
      <w:pPr>
        <w:spacing w:line="360" w:lineRule="auto"/>
        <w:ind w:firstLineChars="200" w:firstLine="482"/>
        <w:rPr>
          <w:rFonts w:asciiTheme="minorEastAsia" w:hAnsiTheme="minorEastAsia" w:hint="eastAsia"/>
          <w:sz w:val="24"/>
          <w:szCs w:val="24"/>
        </w:rPr>
      </w:pPr>
      <w:r w:rsidRPr="00882953">
        <w:rPr>
          <w:rFonts w:ascii="楷体" w:eastAsia="楷体" w:hAnsi="楷体" w:hint="eastAsia"/>
          <w:b/>
          <w:bCs/>
          <w:sz w:val="24"/>
          <w:szCs w:val="24"/>
        </w:rPr>
        <w:t>支撑材料目录：</w:t>
      </w:r>
      <w:r>
        <w:rPr>
          <w:rFonts w:asciiTheme="minorEastAsia" w:hAnsiTheme="minorEastAsia" w:hint="eastAsia"/>
          <w:sz w:val="24"/>
          <w:szCs w:val="24"/>
        </w:rPr>
        <w:t>列出能够证明上述自评结果的相关材料目录索引，如学校定期开展的在校生和毕业生座谈会、教师座谈会、用人单位座谈会和问卷调查材料；学生、教师对教学、管理、服务提出的意见和建议；社会用人单位对毕业生的评价及其对学校专业设置、培养目标、培养规格、培养方案、教学方法改进提出的意见等。</w:t>
      </w:r>
    </w:p>
    <w:p w14:paraId="0791E812" w14:textId="77777777" w:rsidR="009C69BD" w:rsidRDefault="002144C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7.6存在的问题、原因分析及下一步整改举措</w:t>
      </w:r>
    </w:p>
    <w:p w14:paraId="0380BF54" w14:textId="77777777" w:rsidR="009C69BD" w:rsidRDefault="002144CE">
      <w:pPr>
        <w:spacing w:line="360" w:lineRule="auto"/>
        <w:ind w:firstLineChars="200" w:firstLine="482"/>
        <w:rPr>
          <w:rFonts w:asciiTheme="minorEastAsia" w:hAnsiTheme="minorEastAsia" w:hint="eastAsia"/>
          <w:sz w:val="24"/>
          <w:szCs w:val="24"/>
        </w:rPr>
      </w:pPr>
      <w:r w:rsidRPr="00882953">
        <w:rPr>
          <w:rFonts w:ascii="楷体" w:eastAsia="楷体" w:hAnsi="楷体" w:hint="eastAsia"/>
          <w:b/>
          <w:bCs/>
          <w:sz w:val="24"/>
          <w:szCs w:val="24"/>
        </w:rPr>
        <w:t>重点阐述：</w:t>
      </w:r>
      <w:r>
        <w:rPr>
          <w:rFonts w:asciiTheme="minorEastAsia" w:hAnsiTheme="minorEastAsia" w:hint="eastAsia"/>
          <w:sz w:val="24"/>
          <w:szCs w:val="24"/>
        </w:rPr>
        <w:t>对照学校人才培养目标要求，以及通过必选定量指标达标情况、自选定量指标及常模数据比较情况，分析学校在教学成效的“五个度”方面存在的主要问题是什么?问题表现是什么?产生问题的根源是什么?以及下一步如何改进。</w:t>
      </w:r>
    </w:p>
    <w:p w14:paraId="3A466999" w14:textId="77777777" w:rsidR="009C69BD" w:rsidRDefault="009C69BD">
      <w:pPr>
        <w:rPr>
          <w:sz w:val="24"/>
          <w:szCs w:val="24"/>
        </w:rPr>
      </w:pPr>
    </w:p>
    <w:sectPr w:rsidR="009C69BD">
      <w:footerReference w:type="default" r:id="rId7"/>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5295" w14:textId="77777777" w:rsidR="00997E28" w:rsidRDefault="00997E28">
      <w:r>
        <w:separator/>
      </w:r>
    </w:p>
  </w:endnote>
  <w:endnote w:type="continuationSeparator" w:id="0">
    <w:p w14:paraId="49D8575B" w14:textId="77777777" w:rsidR="00997E28" w:rsidRDefault="0099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619416"/>
      <w:docPartObj>
        <w:docPartGallery w:val="AutoText"/>
      </w:docPartObj>
    </w:sdtPr>
    <w:sdtContent>
      <w:p w14:paraId="07AF1436" w14:textId="77777777" w:rsidR="009C69BD" w:rsidRDefault="002144CE">
        <w:pPr>
          <w:pStyle w:val="a3"/>
          <w:jc w:val="center"/>
        </w:pPr>
        <w:r>
          <w:fldChar w:fldCharType="begin"/>
        </w:r>
        <w:r>
          <w:instrText>PAGE   \* MERGEFORMAT</w:instrText>
        </w:r>
        <w:r>
          <w:fldChar w:fldCharType="separate"/>
        </w:r>
        <w:r w:rsidR="00E765A3" w:rsidRPr="00E765A3">
          <w:rPr>
            <w:noProof/>
            <w:lang w:val="zh-CN"/>
          </w:rPr>
          <w:t>6</w:t>
        </w:r>
        <w:r>
          <w:fldChar w:fldCharType="end"/>
        </w:r>
      </w:p>
    </w:sdtContent>
  </w:sdt>
  <w:p w14:paraId="62A71C0E" w14:textId="77777777" w:rsidR="009C69BD" w:rsidRDefault="009C69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5123" w14:textId="77777777" w:rsidR="00997E28" w:rsidRDefault="00997E28">
      <w:r>
        <w:separator/>
      </w:r>
    </w:p>
  </w:footnote>
  <w:footnote w:type="continuationSeparator" w:id="0">
    <w:p w14:paraId="1AE7B4C1" w14:textId="77777777" w:rsidR="00997E28" w:rsidRDefault="00997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350"/>
    <w:multiLevelType w:val="hybridMultilevel"/>
    <w:tmpl w:val="21842E96"/>
    <w:lvl w:ilvl="0" w:tplc="763088F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3A62CF2"/>
    <w:multiLevelType w:val="hybridMultilevel"/>
    <w:tmpl w:val="7B608B64"/>
    <w:lvl w:ilvl="0" w:tplc="BF4A152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3C14282"/>
    <w:multiLevelType w:val="hybridMultilevel"/>
    <w:tmpl w:val="1084E392"/>
    <w:lvl w:ilvl="0" w:tplc="26864C2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9C040FA"/>
    <w:multiLevelType w:val="hybridMultilevel"/>
    <w:tmpl w:val="B4FCCA3C"/>
    <w:lvl w:ilvl="0" w:tplc="D98E9E7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127A188D"/>
    <w:multiLevelType w:val="hybridMultilevel"/>
    <w:tmpl w:val="A1B2A8FC"/>
    <w:lvl w:ilvl="0" w:tplc="BFD03C5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815730F"/>
    <w:multiLevelType w:val="hybridMultilevel"/>
    <w:tmpl w:val="43EC04CE"/>
    <w:lvl w:ilvl="0" w:tplc="F5C8A0E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9305BA6"/>
    <w:multiLevelType w:val="hybridMultilevel"/>
    <w:tmpl w:val="0FB4CA5E"/>
    <w:lvl w:ilvl="0" w:tplc="7F08E5D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F89564B"/>
    <w:multiLevelType w:val="hybridMultilevel"/>
    <w:tmpl w:val="0A4432D6"/>
    <w:lvl w:ilvl="0" w:tplc="8FB8FEF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05E54F1"/>
    <w:multiLevelType w:val="hybridMultilevel"/>
    <w:tmpl w:val="0DB41380"/>
    <w:lvl w:ilvl="0" w:tplc="AAB8C89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354A063F"/>
    <w:multiLevelType w:val="hybridMultilevel"/>
    <w:tmpl w:val="EB70ABD0"/>
    <w:lvl w:ilvl="0" w:tplc="6EDC817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B113F0F"/>
    <w:multiLevelType w:val="hybridMultilevel"/>
    <w:tmpl w:val="4904AC0C"/>
    <w:lvl w:ilvl="0" w:tplc="FFC0239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4227E72"/>
    <w:multiLevelType w:val="hybridMultilevel"/>
    <w:tmpl w:val="91EE00AE"/>
    <w:lvl w:ilvl="0" w:tplc="98BAC4D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66C5152"/>
    <w:multiLevelType w:val="hybridMultilevel"/>
    <w:tmpl w:val="926484C2"/>
    <w:lvl w:ilvl="0" w:tplc="51EC62A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46E9299D"/>
    <w:multiLevelType w:val="hybridMultilevel"/>
    <w:tmpl w:val="2C3C7D0C"/>
    <w:lvl w:ilvl="0" w:tplc="C75222B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8DA11AD"/>
    <w:multiLevelType w:val="hybridMultilevel"/>
    <w:tmpl w:val="76425654"/>
    <w:lvl w:ilvl="0" w:tplc="2FD4257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533D093C"/>
    <w:multiLevelType w:val="hybridMultilevel"/>
    <w:tmpl w:val="D122A492"/>
    <w:lvl w:ilvl="0" w:tplc="51A0BBB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53F80EA1"/>
    <w:multiLevelType w:val="hybridMultilevel"/>
    <w:tmpl w:val="9E9433B4"/>
    <w:lvl w:ilvl="0" w:tplc="A88EDB4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61B05B13"/>
    <w:multiLevelType w:val="hybridMultilevel"/>
    <w:tmpl w:val="F01034C0"/>
    <w:lvl w:ilvl="0" w:tplc="FDC65F7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53145BC"/>
    <w:multiLevelType w:val="hybridMultilevel"/>
    <w:tmpl w:val="30824EF0"/>
    <w:lvl w:ilvl="0" w:tplc="83AAA06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65A81AF4"/>
    <w:multiLevelType w:val="hybridMultilevel"/>
    <w:tmpl w:val="4B3CCD60"/>
    <w:lvl w:ilvl="0" w:tplc="88602C2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65DC740A"/>
    <w:multiLevelType w:val="hybridMultilevel"/>
    <w:tmpl w:val="4210E8BA"/>
    <w:lvl w:ilvl="0" w:tplc="D51668B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8106C48"/>
    <w:multiLevelType w:val="hybridMultilevel"/>
    <w:tmpl w:val="909656F2"/>
    <w:lvl w:ilvl="0" w:tplc="BC06E5C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9A05B9E"/>
    <w:multiLevelType w:val="hybridMultilevel"/>
    <w:tmpl w:val="7CFAE026"/>
    <w:lvl w:ilvl="0" w:tplc="F90E39B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6FFC5A65"/>
    <w:multiLevelType w:val="hybridMultilevel"/>
    <w:tmpl w:val="41D4B810"/>
    <w:lvl w:ilvl="0" w:tplc="F4863EA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76403F44"/>
    <w:multiLevelType w:val="hybridMultilevel"/>
    <w:tmpl w:val="EDD00C18"/>
    <w:lvl w:ilvl="0" w:tplc="CA7EF93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78EF4286"/>
    <w:multiLevelType w:val="hybridMultilevel"/>
    <w:tmpl w:val="4C524A08"/>
    <w:lvl w:ilvl="0" w:tplc="67D4C35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714155750">
    <w:abstractNumId w:val="16"/>
  </w:num>
  <w:num w:numId="2" w16cid:durableId="2138641967">
    <w:abstractNumId w:val="22"/>
  </w:num>
  <w:num w:numId="3" w16cid:durableId="1627077807">
    <w:abstractNumId w:val="10"/>
  </w:num>
  <w:num w:numId="4" w16cid:durableId="676885249">
    <w:abstractNumId w:val="19"/>
  </w:num>
  <w:num w:numId="5" w16cid:durableId="418988324">
    <w:abstractNumId w:val="25"/>
  </w:num>
  <w:num w:numId="6" w16cid:durableId="1024358531">
    <w:abstractNumId w:val="6"/>
  </w:num>
  <w:num w:numId="7" w16cid:durableId="1625649804">
    <w:abstractNumId w:val="23"/>
  </w:num>
  <w:num w:numId="8" w16cid:durableId="365914789">
    <w:abstractNumId w:val="4"/>
  </w:num>
  <w:num w:numId="9" w16cid:durableId="1796943762">
    <w:abstractNumId w:val="9"/>
  </w:num>
  <w:num w:numId="10" w16cid:durableId="817186571">
    <w:abstractNumId w:val="7"/>
  </w:num>
  <w:num w:numId="11" w16cid:durableId="1789005526">
    <w:abstractNumId w:val="11"/>
  </w:num>
  <w:num w:numId="12" w16cid:durableId="12386656">
    <w:abstractNumId w:val="12"/>
  </w:num>
  <w:num w:numId="13" w16cid:durableId="1987583792">
    <w:abstractNumId w:val="3"/>
  </w:num>
  <w:num w:numId="14" w16cid:durableId="995956552">
    <w:abstractNumId w:val="8"/>
  </w:num>
  <w:num w:numId="15" w16cid:durableId="974066129">
    <w:abstractNumId w:val="2"/>
  </w:num>
  <w:num w:numId="16" w16cid:durableId="2056735921">
    <w:abstractNumId w:val="20"/>
  </w:num>
  <w:num w:numId="17" w16cid:durableId="1576545357">
    <w:abstractNumId w:val="14"/>
  </w:num>
  <w:num w:numId="18" w16cid:durableId="1142499961">
    <w:abstractNumId w:val="21"/>
  </w:num>
  <w:num w:numId="19" w16cid:durableId="445394254">
    <w:abstractNumId w:val="1"/>
  </w:num>
  <w:num w:numId="20" w16cid:durableId="842472761">
    <w:abstractNumId w:val="5"/>
  </w:num>
  <w:num w:numId="21" w16cid:durableId="1321735389">
    <w:abstractNumId w:val="24"/>
  </w:num>
  <w:num w:numId="22" w16cid:durableId="1704939728">
    <w:abstractNumId w:val="15"/>
  </w:num>
  <w:num w:numId="23" w16cid:durableId="1393121333">
    <w:abstractNumId w:val="0"/>
  </w:num>
  <w:num w:numId="24" w16cid:durableId="1496187558">
    <w:abstractNumId w:val="18"/>
  </w:num>
  <w:num w:numId="25" w16cid:durableId="2037272174">
    <w:abstractNumId w:val="13"/>
  </w:num>
  <w:num w:numId="26" w16cid:durableId="9656981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MzMTcyMDJiM2Y4OGEzODgzMWFlMGI1MDAyYzc5NDkifQ=="/>
  </w:docVars>
  <w:rsids>
    <w:rsidRoot w:val="00AF1A55"/>
    <w:rsid w:val="00040C82"/>
    <w:rsid w:val="000F2329"/>
    <w:rsid w:val="000F5257"/>
    <w:rsid w:val="000F7957"/>
    <w:rsid w:val="00120D79"/>
    <w:rsid w:val="0013198D"/>
    <w:rsid w:val="00146628"/>
    <w:rsid w:val="001D045F"/>
    <w:rsid w:val="001E6F81"/>
    <w:rsid w:val="002144CE"/>
    <w:rsid w:val="002C1420"/>
    <w:rsid w:val="002C4544"/>
    <w:rsid w:val="0032223E"/>
    <w:rsid w:val="00327FAE"/>
    <w:rsid w:val="0037026F"/>
    <w:rsid w:val="003B1B6E"/>
    <w:rsid w:val="00401BD1"/>
    <w:rsid w:val="00431491"/>
    <w:rsid w:val="004D6849"/>
    <w:rsid w:val="004E2FB4"/>
    <w:rsid w:val="004F0156"/>
    <w:rsid w:val="004F024E"/>
    <w:rsid w:val="00501018"/>
    <w:rsid w:val="00537A76"/>
    <w:rsid w:val="00580DDF"/>
    <w:rsid w:val="00591E14"/>
    <w:rsid w:val="005B0B16"/>
    <w:rsid w:val="005D14BA"/>
    <w:rsid w:val="005F2665"/>
    <w:rsid w:val="00610972"/>
    <w:rsid w:val="00620328"/>
    <w:rsid w:val="00631DC7"/>
    <w:rsid w:val="00641005"/>
    <w:rsid w:val="006C2CDB"/>
    <w:rsid w:val="006C357C"/>
    <w:rsid w:val="00705DC1"/>
    <w:rsid w:val="00761D89"/>
    <w:rsid w:val="0078155A"/>
    <w:rsid w:val="007830AC"/>
    <w:rsid w:val="007867BE"/>
    <w:rsid w:val="007C4C75"/>
    <w:rsid w:val="007E2D31"/>
    <w:rsid w:val="00841B55"/>
    <w:rsid w:val="00874FCE"/>
    <w:rsid w:val="00882953"/>
    <w:rsid w:val="00895922"/>
    <w:rsid w:val="008A6052"/>
    <w:rsid w:val="008F07DB"/>
    <w:rsid w:val="008F3872"/>
    <w:rsid w:val="00934444"/>
    <w:rsid w:val="00934C67"/>
    <w:rsid w:val="00964801"/>
    <w:rsid w:val="00965726"/>
    <w:rsid w:val="00967A87"/>
    <w:rsid w:val="00986DC9"/>
    <w:rsid w:val="00997E28"/>
    <w:rsid w:val="009C69BD"/>
    <w:rsid w:val="009F70AA"/>
    <w:rsid w:val="00A25594"/>
    <w:rsid w:val="00A27AF6"/>
    <w:rsid w:val="00A46F8E"/>
    <w:rsid w:val="00A60650"/>
    <w:rsid w:val="00AE5597"/>
    <w:rsid w:val="00AE5BDA"/>
    <w:rsid w:val="00AF1A55"/>
    <w:rsid w:val="00AF57D7"/>
    <w:rsid w:val="00B27108"/>
    <w:rsid w:val="00B34B6B"/>
    <w:rsid w:val="00B42B68"/>
    <w:rsid w:val="00B52F08"/>
    <w:rsid w:val="00B73C6C"/>
    <w:rsid w:val="00B74B15"/>
    <w:rsid w:val="00BA3DBE"/>
    <w:rsid w:val="00BE2288"/>
    <w:rsid w:val="00BF1283"/>
    <w:rsid w:val="00C00C9A"/>
    <w:rsid w:val="00C308A8"/>
    <w:rsid w:val="00C472B0"/>
    <w:rsid w:val="00C550E9"/>
    <w:rsid w:val="00C6654D"/>
    <w:rsid w:val="00CA05CD"/>
    <w:rsid w:val="00D00663"/>
    <w:rsid w:val="00D03458"/>
    <w:rsid w:val="00DA601B"/>
    <w:rsid w:val="00DB47C5"/>
    <w:rsid w:val="00DF31F4"/>
    <w:rsid w:val="00DF4C1F"/>
    <w:rsid w:val="00DF7CF5"/>
    <w:rsid w:val="00E04D95"/>
    <w:rsid w:val="00E33A6A"/>
    <w:rsid w:val="00E765A3"/>
    <w:rsid w:val="00EA3822"/>
    <w:rsid w:val="00EB7F44"/>
    <w:rsid w:val="00EC60F4"/>
    <w:rsid w:val="00F023E4"/>
    <w:rsid w:val="00F06DA1"/>
    <w:rsid w:val="00FA2ABC"/>
    <w:rsid w:val="00FA6FE1"/>
    <w:rsid w:val="00FC0C0B"/>
    <w:rsid w:val="083F181D"/>
    <w:rsid w:val="0BEB1D9F"/>
    <w:rsid w:val="2EF76B8D"/>
    <w:rsid w:val="4BFA2C3A"/>
    <w:rsid w:val="6D082E8F"/>
    <w:rsid w:val="78107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BD422"/>
  <w15:docId w15:val="{703054CA-33C4-4F80-AF25-677ACC47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rsid w:val="006109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1631</Words>
  <Characters>9298</Characters>
  <Application>Microsoft Office Word</Application>
  <DocSecurity>0</DocSecurity>
  <Lines>77</Lines>
  <Paragraphs>21</Paragraphs>
  <ScaleCrop>false</ScaleCrop>
  <Company>Microsoft</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yu bian</cp:lastModifiedBy>
  <cp:revision>3</cp:revision>
  <cp:lastPrinted>2025-02-23T04:06:00Z</cp:lastPrinted>
  <dcterms:created xsi:type="dcterms:W3CDTF">2025-02-25T08:22:00Z</dcterms:created>
  <dcterms:modified xsi:type="dcterms:W3CDTF">2025-02-27T01:55:00Z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6FBA31F34D1A4862B9BE333CE2EFB0BF</vt:lpwstr>
  </property>
</Properties>
</file>