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7309F" w14:textId="56F13F23" w:rsidR="00EA4575" w:rsidRDefault="00E27639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E27639">
        <w:rPr>
          <w:rFonts w:asciiTheme="majorEastAsia" w:eastAsiaTheme="majorEastAsia" w:hAnsiTheme="majorEastAsia" w:hint="eastAsia"/>
          <w:b/>
          <w:sz w:val="36"/>
          <w:szCs w:val="36"/>
        </w:rPr>
        <w:t>动画</w:t>
      </w:r>
      <w:r w:rsidR="00616B47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56D730A6" w14:textId="60DB87EE" w:rsidR="00EA4575" w:rsidRDefault="00616B47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专业简介：</w:t>
      </w:r>
    </w:p>
    <w:p w14:paraId="56D730A7" w14:textId="77777777" w:rsidR="00EA4575" w:rsidRDefault="00616B47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动画设计</w:t>
      </w:r>
      <w:r>
        <w:rPr>
          <w:rFonts w:ascii="仿宋" w:eastAsia="仿宋" w:hAnsi="仿宋"/>
          <w:sz w:val="28"/>
          <w:szCs w:val="28"/>
        </w:rPr>
        <w:t>专业于</w:t>
      </w:r>
      <w:r>
        <w:rPr>
          <w:rFonts w:ascii="仿宋" w:eastAsia="仿宋" w:hAnsi="仿宋"/>
          <w:sz w:val="28"/>
          <w:szCs w:val="28"/>
        </w:rPr>
        <w:t>200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/>
          <w:sz w:val="28"/>
          <w:szCs w:val="28"/>
        </w:rPr>
        <w:t>年开始招生，创办至今</w:t>
      </w:r>
      <w:r>
        <w:rPr>
          <w:rFonts w:ascii="仿宋" w:eastAsia="仿宋" w:hAnsi="仿宋" w:hint="eastAsia"/>
          <w:sz w:val="28"/>
          <w:szCs w:val="28"/>
        </w:rPr>
        <w:t>21</w:t>
      </w:r>
      <w:r>
        <w:rPr>
          <w:rFonts w:ascii="仿宋" w:eastAsia="仿宋" w:hAnsi="仿宋"/>
          <w:sz w:val="28"/>
          <w:szCs w:val="28"/>
        </w:rPr>
        <w:t>年。</w:t>
      </w:r>
      <w:r>
        <w:rPr>
          <w:rFonts w:ascii="仿宋" w:eastAsia="仿宋" w:hAnsi="仿宋" w:hint="eastAsia"/>
          <w:sz w:val="28"/>
          <w:szCs w:val="28"/>
        </w:rPr>
        <w:t>2007</w:t>
      </w:r>
      <w:r>
        <w:rPr>
          <w:rFonts w:ascii="仿宋" w:eastAsia="仿宋" w:hAnsi="仿宋" w:hint="eastAsia"/>
          <w:sz w:val="28"/>
          <w:szCs w:val="28"/>
        </w:rPr>
        <w:t>年正式获批动画专业。以“艺术与技术相结合、设计与应用相结合”为培养重心。</w:t>
      </w:r>
      <w:r>
        <w:rPr>
          <w:rFonts w:ascii="仿宋" w:eastAsia="仿宋" w:hAnsi="仿宋" w:hint="eastAsia"/>
          <w:sz w:val="28"/>
          <w:szCs w:val="28"/>
        </w:rPr>
        <w:t>2019</w:t>
      </w:r>
      <w:r>
        <w:rPr>
          <w:rFonts w:ascii="仿宋" w:eastAsia="仿宋" w:hAnsi="仿宋" w:hint="eastAsia"/>
          <w:sz w:val="28"/>
          <w:szCs w:val="28"/>
        </w:rPr>
        <w:t>年获批江苏省一流专业建设点。</w:t>
      </w:r>
    </w:p>
    <w:p w14:paraId="56D730A8" w14:textId="77777777" w:rsidR="00EA4575" w:rsidRDefault="00616B47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本专业培养德智体美劳全面发展，</w:t>
      </w:r>
      <w:r>
        <w:rPr>
          <w:rFonts w:ascii="仿宋" w:eastAsia="仿宋" w:hAnsi="仿宋" w:hint="eastAsia"/>
          <w:sz w:val="28"/>
          <w:szCs w:val="28"/>
        </w:rPr>
        <w:t>适应地方经济发展需要，把人才培养定位于艺术与技术兼通的，</w:t>
      </w:r>
      <w:r>
        <w:rPr>
          <w:rFonts w:ascii="仿宋" w:eastAsia="仿宋" w:hAnsi="仿宋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影视动画、游戏美术相关理论知识和文化知识</w:t>
      </w:r>
      <w:r>
        <w:rPr>
          <w:rFonts w:ascii="仿宋" w:eastAsia="仿宋" w:hAnsi="仿宋"/>
          <w:sz w:val="28"/>
          <w:szCs w:val="28"/>
        </w:rPr>
        <w:t>，具备</w:t>
      </w:r>
      <w:r>
        <w:rPr>
          <w:rFonts w:ascii="仿宋" w:eastAsia="仿宋" w:hAnsi="仿宋" w:hint="eastAsia"/>
          <w:sz w:val="28"/>
          <w:szCs w:val="28"/>
        </w:rPr>
        <w:t>影视动画、游戏美术设计与制作能力</w:t>
      </w:r>
      <w:r>
        <w:rPr>
          <w:rFonts w:ascii="仿宋" w:eastAsia="仿宋" w:hAnsi="仿宋"/>
          <w:sz w:val="28"/>
          <w:szCs w:val="28"/>
        </w:rPr>
        <w:t>，具有</w:t>
      </w:r>
      <w:r>
        <w:rPr>
          <w:rFonts w:ascii="仿宋" w:eastAsia="仿宋" w:hAnsi="仿宋" w:hint="eastAsia"/>
          <w:sz w:val="28"/>
          <w:szCs w:val="28"/>
        </w:rPr>
        <w:t>社会责任感、中国情怀和国际视野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毕业</w:t>
      </w:r>
      <w:r>
        <w:rPr>
          <w:rFonts w:ascii="仿宋" w:eastAsia="仿宋" w:hAnsi="仿宋"/>
          <w:sz w:val="28"/>
          <w:szCs w:val="28"/>
        </w:rPr>
        <w:t>后可</w:t>
      </w:r>
      <w:r>
        <w:rPr>
          <w:rFonts w:ascii="仿宋" w:eastAsia="仿宋" w:hAnsi="仿宋" w:hint="eastAsia"/>
          <w:sz w:val="28"/>
          <w:szCs w:val="28"/>
        </w:rPr>
        <w:t>在动漫、游戏、文化产业等行业从事</w:t>
      </w:r>
      <w:r>
        <w:rPr>
          <w:rFonts w:ascii="仿宋" w:eastAsia="仿宋" w:hAnsi="仿宋" w:hint="eastAsia"/>
          <w:sz w:val="28"/>
          <w:szCs w:val="28"/>
        </w:rPr>
        <w:t>3D</w:t>
      </w:r>
      <w:r>
        <w:rPr>
          <w:rFonts w:ascii="仿宋" w:eastAsia="仿宋" w:hAnsi="仿宋" w:hint="eastAsia"/>
          <w:sz w:val="28"/>
          <w:szCs w:val="28"/>
        </w:rPr>
        <w:t>影视动画、</w:t>
      </w:r>
      <w:r>
        <w:rPr>
          <w:rFonts w:ascii="仿宋" w:eastAsia="仿宋" w:hAnsi="仿宋" w:hint="eastAsia"/>
          <w:sz w:val="28"/>
          <w:szCs w:val="28"/>
        </w:rPr>
        <w:t>2D</w:t>
      </w:r>
      <w:r>
        <w:rPr>
          <w:rFonts w:ascii="仿宋" w:eastAsia="仿宋" w:hAnsi="仿宋" w:hint="eastAsia"/>
          <w:sz w:val="28"/>
          <w:szCs w:val="28"/>
        </w:rPr>
        <w:t>新媒体动画等相关岗位工作的高素质应用型人才。经过</w:t>
      </w:r>
      <w:r>
        <w:rPr>
          <w:rFonts w:ascii="仿宋" w:eastAsia="仿宋" w:hAnsi="仿宋" w:hint="eastAsia"/>
          <w:sz w:val="28"/>
          <w:szCs w:val="28"/>
        </w:rPr>
        <w:t>3~5</w:t>
      </w:r>
      <w:r>
        <w:rPr>
          <w:rFonts w:ascii="仿宋" w:eastAsia="仿宋" w:hAnsi="仿宋" w:hint="eastAsia"/>
          <w:sz w:val="28"/>
          <w:szCs w:val="28"/>
        </w:rPr>
        <w:t>年的实际工作，能够胜任行业内各大企业的“主案艺术家”（简称“主美”）的岗位要求。</w:t>
      </w:r>
    </w:p>
    <w:p w14:paraId="56D730AB" w14:textId="2E5BF8BB" w:rsidR="00EA4575" w:rsidRDefault="00B578DB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616B47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56D730AC" w14:textId="77777777" w:rsidR="00EA4575" w:rsidRDefault="00616B47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410"/>
        <w:gridCol w:w="992"/>
        <w:gridCol w:w="850"/>
        <w:gridCol w:w="1701"/>
      </w:tblGrid>
      <w:tr w:rsidR="00EA4575" w14:paraId="56D730B3" w14:textId="77777777">
        <w:trPr>
          <w:tblHeader/>
          <w:jc w:val="center"/>
        </w:trPr>
        <w:tc>
          <w:tcPr>
            <w:tcW w:w="809" w:type="dxa"/>
          </w:tcPr>
          <w:p w14:paraId="56D730AD" w14:textId="77777777" w:rsidR="00EA4575" w:rsidRDefault="00616B4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56D730AE" w14:textId="77777777" w:rsidR="00EA4575" w:rsidRDefault="00616B4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56D730AF" w14:textId="77777777" w:rsidR="00EA4575" w:rsidRDefault="00616B4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56D730B0" w14:textId="77777777" w:rsidR="00EA4575" w:rsidRDefault="00616B4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56D730B1" w14:textId="77777777" w:rsidR="00EA4575" w:rsidRDefault="00616B4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56D730B2" w14:textId="77777777" w:rsidR="00EA4575" w:rsidRDefault="00616B4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EA4575" w14:paraId="56D730BC" w14:textId="77777777">
        <w:trPr>
          <w:jc w:val="center"/>
        </w:trPr>
        <w:tc>
          <w:tcPr>
            <w:tcW w:w="809" w:type="dxa"/>
          </w:tcPr>
          <w:p w14:paraId="56D730B4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0B5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1PL020</w:t>
            </w:r>
          </w:p>
        </w:tc>
        <w:tc>
          <w:tcPr>
            <w:tcW w:w="2410" w:type="dxa"/>
            <w:vAlign w:val="center"/>
          </w:tcPr>
          <w:p w14:paraId="56D730B6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思想道德与法治</w:t>
            </w:r>
            <w:r>
              <w:rPr>
                <w:rStyle w:val="font21"/>
              </w:rPr>
              <w:t xml:space="preserve"> Ideological Morality and Rule of Law</w:t>
            </w:r>
          </w:p>
        </w:tc>
        <w:tc>
          <w:tcPr>
            <w:tcW w:w="992" w:type="dxa"/>
          </w:tcPr>
          <w:p w14:paraId="56D730B7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  <w:p w14:paraId="56D730B8" w14:textId="77777777" w:rsidR="00EA4575" w:rsidRDefault="00EA4575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50" w:type="dxa"/>
          </w:tcPr>
          <w:p w14:paraId="56D730B9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  <w:p w14:paraId="56D730BA" w14:textId="77777777" w:rsidR="00EA4575" w:rsidRDefault="00EA4575">
            <w:pPr>
              <w:ind w:firstLine="42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701" w:type="dxa"/>
          </w:tcPr>
          <w:p w14:paraId="56D730BB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0C5" w14:textId="77777777">
        <w:trPr>
          <w:jc w:val="center"/>
        </w:trPr>
        <w:tc>
          <w:tcPr>
            <w:tcW w:w="809" w:type="dxa"/>
          </w:tcPr>
          <w:p w14:paraId="56D730BD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0BE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1PE011</w:t>
            </w:r>
          </w:p>
        </w:tc>
        <w:tc>
          <w:tcPr>
            <w:tcW w:w="2410" w:type="dxa"/>
            <w:vAlign w:val="center"/>
          </w:tcPr>
          <w:p w14:paraId="56D730BF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大学体育Ⅰ</w:t>
            </w:r>
            <w:r>
              <w:rPr>
                <w:rStyle w:val="font21"/>
              </w:rPr>
              <w:t xml:space="preserve"> College Physical Education I</w:t>
            </w:r>
          </w:p>
        </w:tc>
        <w:tc>
          <w:tcPr>
            <w:tcW w:w="992" w:type="dxa"/>
          </w:tcPr>
          <w:p w14:paraId="56D730C0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  <w:p w14:paraId="56D730C1" w14:textId="77777777" w:rsidR="00EA4575" w:rsidRDefault="00EA4575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50" w:type="dxa"/>
          </w:tcPr>
          <w:p w14:paraId="56D730C2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  <w:p w14:paraId="56D730C3" w14:textId="77777777" w:rsidR="00EA4575" w:rsidRDefault="00EA4575">
            <w:pPr>
              <w:ind w:firstLine="42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701" w:type="dxa"/>
          </w:tcPr>
          <w:p w14:paraId="56D730C4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0CE" w14:textId="77777777">
        <w:trPr>
          <w:jc w:val="center"/>
        </w:trPr>
        <w:tc>
          <w:tcPr>
            <w:tcW w:w="809" w:type="dxa"/>
          </w:tcPr>
          <w:p w14:paraId="56D730C6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0C7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1CP023</w:t>
            </w:r>
          </w:p>
        </w:tc>
        <w:tc>
          <w:tcPr>
            <w:tcW w:w="2410" w:type="dxa"/>
            <w:vAlign w:val="center"/>
          </w:tcPr>
          <w:p w14:paraId="56D730C8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人工智能导论</w:t>
            </w:r>
            <w:r>
              <w:rPr>
                <w:color w:val="000000"/>
                <w:sz w:val="18"/>
                <w:szCs w:val="18"/>
              </w:rPr>
              <w:br/>
            </w:r>
            <w:r>
              <w:rPr>
                <w:rStyle w:val="font21"/>
              </w:rPr>
              <w:t>Introduction to Artificial Intelligence</w:t>
            </w:r>
          </w:p>
        </w:tc>
        <w:tc>
          <w:tcPr>
            <w:tcW w:w="992" w:type="dxa"/>
          </w:tcPr>
          <w:p w14:paraId="56D730C9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  <w:p w14:paraId="56D730CA" w14:textId="77777777" w:rsidR="00EA4575" w:rsidRDefault="00EA4575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50" w:type="dxa"/>
          </w:tcPr>
          <w:p w14:paraId="56D730CB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  <w:p w14:paraId="56D730CC" w14:textId="77777777" w:rsidR="00EA4575" w:rsidRDefault="00EA4575">
            <w:pPr>
              <w:ind w:firstLine="42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701" w:type="dxa"/>
          </w:tcPr>
          <w:p w14:paraId="56D730CD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0D5" w14:textId="77777777">
        <w:trPr>
          <w:jc w:val="center"/>
        </w:trPr>
        <w:tc>
          <w:tcPr>
            <w:tcW w:w="809" w:type="dxa"/>
          </w:tcPr>
          <w:p w14:paraId="56D730CF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0D0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1LA002</w:t>
            </w:r>
          </w:p>
        </w:tc>
        <w:tc>
          <w:tcPr>
            <w:tcW w:w="2410" w:type="dxa"/>
            <w:vAlign w:val="center"/>
          </w:tcPr>
          <w:p w14:paraId="56D730D1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劳动教育</w:t>
            </w:r>
            <w:r>
              <w:rPr>
                <w:rStyle w:val="font21"/>
              </w:rPr>
              <w:t xml:space="preserve"> Labor Education</w:t>
            </w:r>
          </w:p>
        </w:tc>
        <w:tc>
          <w:tcPr>
            <w:tcW w:w="992" w:type="dxa"/>
            <w:vAlign w:val="center"/>
          </w:tcPr>
          <w:p w14:paraId="56D730D2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14:paraId="56D730D3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6D730D4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0DC" w14:textId="77777777">
        <w:trPr>
          <w:jc w:val="center"/>
        </w:trPr>
        <w:tc>
          <w:tcPr>
            <w:tcW w:w="809" w:type="dxa"/>
          </w:tcPr>
          <w:p w14:paraId="56D730D6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0D7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1SP003</w:t>
            </w:r>
          </w:p>
        </w:tc>
        <w:tc>
          <w:tcPr>
            <w:tcW w:w="2410" w:type="dxa"/>
            <w:vAlign w:val="center"/>
          </w:tcPr>
          <w:p w14:paraId="56D730D8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第二课堂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font21"/>
              </w:rPr>
              <w:t xml:space="preserve">  Extracurricular Activities</w:t>
            </w:r>
          </w:p>
        </w:tc>
        <w:tc>
          <w:tcPr>
            <w:tcW w:w="992" w:type="dxa"/>
            <w:vAlign w:val="center"/>
          </w:tcPr>
          <w:p w14:paraId="56D730D9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14:paraId="56D730DA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6D730DB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0E4" w14:textId="77777777">
        <w:trPr>
          <w:jc w:val="center"/>
        </w:trPr>
        <w:tc>
          <w:tcPr>
            <w:tcW w:w="809" w:type="dxa"/>
          </w:tcPr>
          <w:p w14:paraId="56D730DD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0DE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1MT001</w:t>
            </w:r>
          </w:p>
        </w:tc>
        <w:tc>
          <w:tcPr>
            <w:tcW w:w="2410" w:type="dxa"/>
            <w:vAlign w:val="center"/>
          </w:tcPr>
          <w:p w14:paraId="56D730DF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军事技能训练</w:t>
            </w:r>
            <w:r>
              <w:rPr>
                <w:rStyle w:val="font21"/>
              </w:rPr>
              <w:t xml:space="preserve"> Military Skill Training</w:t>
            </w:r>
          </w:p>
        </w:tc>
        <w:tc>
          <w:tcPr>
            <w:tcW w:w="992" w:type="dxa"/>
          </w:tcPr>
          <w:p w14:paraId="56D730E0" w14:textId="77777777" w:rsidR="00EA4575" w:rsidRDefault="00616B4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40</w:t>
            </w:r>
          </w:p>
        </w:tc>
        <w:tc>
          <w:tcPr>
            <w:tcW w:w="850" w:type="dxa"/>
          </w:tcPr>
          <w:p w14:paraId="56D730E1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  <w:p w14:paraId="56D730E2" w14:textId="77777777" w:rsidR="00EA4575" w:rsidRDefault="00EA4575">
            <w:pPr>
              <w:ind w:firstLine="42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701" w:type="dxa"/>
          </w:tcPr>
          <w:p w14:paraId="56D730E3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0ED" w14:textId="77777777">
        <w:trPr>
          <w:jc w:val="center"/>
        </w:trPr>
        <w:tc>
          <w:tcPr>
            <w:tcW w:w="809" w:type="dxa"/>
          </w:tcPr>
          <w:p w14:paraId="56D730E5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0E6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1CE034</w:t>
            </w:r>
          </w:p>
        </w:tc>
        <w:tc>
          <w:tcPr>
            <w:tcW w:w="2410" w:type="dxa"/>
            <w:vAlign w:val="center"/>
          </w:tcPr>
          <w:p w14:paraId="56D730E7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大学英语</w:t>
            </w:r>
            <w:r>
              <w:rPr>
                <w:rStyle w:val="font21"/>
              </w:rPr>
              <w:t>B1  College English B1</w:t>
            </w:r>
          </w:p>
        </w:tc>
        <w:tc>
          <w:tcPr>
            <w:tcW w:w="992" w:type="dxa"/>
          </w:tcPr>
          <w:p w14:paraId="56D730E8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  <w:p w14:paraId="56D730E9" w14:textId="77777777" w:rsidR="00EA4575" w:rsidRDefault="00EA4575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50" w:type="dxa"/>
          </w:tcPr>
          <w:p w14:paraId="56D730EA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  <w:p w14:paraId="56D730EB" w14:textId="77777777" w:rsidR="00EA4575" w:rsidRDefault="00EA4575">
            <w:pPr>
              <w:ind w:firstLine="42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701" w:type="dxa"/>
          </w:tcPr>
          <w:p w14:paraId="56D730EC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0F6" w14:textId="77777777">
        <w:trPr>
          <w:jc w:val="center"/>
        </w:trPr>
        <w:tc>
          <w:tcPr>
            <w:tcW w:w="809" w:type="dxa"/>
          </w:tcPr>
          <w:p w14:paraId="56D730EE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0EF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1JP009</w:t>
            </w:r>
          </w:p>
        </w:tc>
        <w:tc>
          <w:tcPr>
            <w:tcW w:w="2410" w:type="dxa"/>
            <w:vAlign w:val="center"/>
          </w:tcPr>
          <w:p w14:paraId="56D730F0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大学日语</w:t>
            </w:r>
            <w:r>
              <w:rPr>
                <w:rStyle w:val="font21"/>
              </w:rPr>
              <w:t xml:space="preserve">1  College </w:t>
            </w:r>
            <w:r>
              <w:rPr>
                <w:rStyle w:val="font21"/>
              </w:rPr>
              <w:lastRenderedPageBreak/>
              <w:t>Janpanese1</w:t>
            </w:r>
          </w:p>
        </w:tc>
        <w:tc>
          <w:tcPr>
            <w:tcW w:w="992" w:type="dxa"/>
          </w:tcPr>
          <w:p w14:paraId="56D730F1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32</w:t>
            </w:r>
          </w:p>
          <w:p w14:paraId="56D730F2" w14:textId="77777777" w:rsidR="00EA4575" w:rsidRDefault="00EA4575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50" w:type="dxa"/>
          </w:tcPr>
          <w:p w14:paraId="56D730F3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</w:t>
            </w:r>
          </w:p>
          <w:p w14:paraId="56D730F4" w14:textId="77777777" w:rsidR="00EA4575" w:rsidRDefault="00EA4575">
            <w:pPr>
              <w:ind w:firstLine="42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701" w:type="dxa"/>
          </w:tcPr>
          <w:p w14:paraId="56D730F5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0FD" w14:textId="77777777">
        <w:trPr>
          <w:jc w:val="center"/>
        </w:trPr>
        <w:tc>
          <w:tcPr>
            <w:tcW w:w="809" w:type="dxa"/>
          </w:tcPr>
          <w:p w14:paraId="56D730F7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0F8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113c08</w:t>
            </w:r>
          </w:p>
        </w:tc>
        <w:tc>
          <w:tcPr>
            <w:tcW w:w="2410" w:type="dxa"/>
            <w:vAlign w:val="center"/>
          </w:tcPr>
          <w:p w14:paraId="56D730F9" w14:textId="77777777" w:rsidR="00EA4575" w:rsidRDefault="00616B47">
            <w:pPr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动画专业导论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Introduction to animation</w:t>
            </w:r>
          </w:p>
        </w:tc>
        <w:tc>
          <w:tcPr>
            <w:tcW w:w="992" w:type="dxa"/>
            <w:vAlign w:val="center"/>
          </w:tcPr>
          <w:p w14:paraId="56D730FA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14:paraId="56D730FB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701" w:type="dxa"/>
          </w:tcPr>
          <w:p w14:paraId="56D730FC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04" w14:textId="77777777">
        <w:trPr>
          <w:trHeight w:val="180"/>
          <w:jc w:val="center"/>
        </w:trPr>
        <w:tc>
          <w:tcPr>
            <w:tcW w:w="809" w:type="dxa"/>
          </w:tcPr>
          <w:p w14:paraId="56D730FE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0FF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113c47</w:t>
            </w:r>
          </w:p>
        </w:tc>
        <w:tc>
          <w:tcPr>
            <w:tcW w:w="2410" w:type="dxa"/>
            <w:vAlign w:val="center"/>
          </w:tcPr>
          <w:p w14:paraId="56D73100" w14:textId="77777777" w:rsidR="00EA4575" w:rsidRDefault="00616B47">
            <w:pPr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素描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Sketch</w:t>
            </w:r>
          </w:p>
        </w:tc>
        <w:tc>
          <w:tcPr>
            <w:tcW w:w="992" w:type="dxa"/>
            <w:vAlign w:val="center"/>
          </w:tcPr>
          <w:p w14:paraId="56D73101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850" w:type="dxa"/>
            <w:vAlign w:val="center"/>
          </w:tcPr>
          <w:p w14:paraId="56D73102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56D73103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0B" w14:textId="77777777">
        <w:trPr>
          <w:trHeight w:val="102"/>
          <w:jc w:val="center"/>
        </w:trPr>
        <w:tc>
          <w:tcPr>
            <w:tcW w:w="809" w:type="dxa"/>
          </w:tcPr>
          <w:p w14:paraId="56D73105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106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113c48</w:t>
            </w:r>
          </w:p>
        </w:tc>
        <w:tc>
          <w:tcPr>
            <w:tcW w:w="2410" w:type="dxa"/>
            <w:vAlign w:val="center"/>
          </w:tcPr>
          <w:p w14:paraId="56D73107" w14:textId="77777777" w:rsidR="00EA4575" w:rsidRDefault="00616B47">
            <w:pPr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动画周边产品</w:t>
            </w:r>
            <w:r>
              <w:rPr>
                <w:rFonts w:hint="eastAsia"/>
                <w:color w:val="000000"/>
                <w:sz w:val="20"/>
                <w:szCs w:val="20"/>
              </w:rPr>
              <w:t>(</w:t>
            </w:r>
            <w:r>
              <w:rPr>
                <w:rFonts w:hint="eastAsia"/>
                <w:color w:val="000000"/>
                <w:sz w:val="20"/>
                <w:szCs w:val="20"/>
              </w:rPr>
              <w:t>雕塑基础）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Animation Around The Product</w:t>
            </w:r>
            <w:r>
              <w:rPr>
                <w:rFonts w:hint="eastAsia"/>
                <w:color w:val="000000"/>
                <w:sz w:val="20"/>
                <w:szCs w:val="20"/>
              </w:rPr>
              <w:t>（</w:t>
            </w:r>
            <w:r>
              <w:rPr>
                <w:rFonts w:hint="eastAsia"/>
                <w:color w:val="000000"/>
                <w:sz w:val="20"/>
                <w:szCs w:val="20"/>
              </w:rPr>
              <w:t>Foundation of Sculpture</w:t>
            </w:r>
            <w:r>
              <w:rPr>
                <w:rFonts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992" w:type="dxa"/>
            <w:vAlign w:val="center"/>
          </w:tcPr>
          <w:p w14:paraId="56D73108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850" w:type="dxa"/>
            <w:vAlign w:val="center"/>
          </w:tcPr>
          <w:p w14:paraId="56D73109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56D7310A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12" w14:textId="77777777">
        <w:trPr>
          <w:trHeight w:val="795"/>
          <w:jc w:val="center"/>
        </w:trPr>
        <w:tc>
          <w:tcPr>
            <w:tcW w:w="809" w:type="dxa"/>
          </w:tcPr>
          <w:p w14:paraId="56D7310C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10D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113c49</w:t>
            </w:r>
          </w:p>
        </w:tc>
        <w:tc>
          <w:tcPr>
            <w:tcW w:w="2410" w:type="dxa"/>
            <w:vAlign w:val="center"/>
          </w:tcPr>
          <w:p w14:paraId="56D7310E" w14:textId="77777777" w:rsidR="00EA4575" w:rsidRDefault="00616B47">
            <w:pPr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3D</w:t>
            </w:r>
            <w:r>
              <w:rPr>
                <w:rFonts w:hint="eastAsia"/>
                <w:color w:val="000000"/>
                <w:sz w:val="20"/>
                <w:szCs w:val="20"/>
              </w:rPr>
              <w:t>动画软件基础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 xml:space="preserve">3D Animation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Softwave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Foundation</w:t>
            </w:r>
          </w:p>
        </w:tc>
        <w:tc>
          <w:tcPr>
            <w:tcW w:w="992" w:type="dxa"/>
            <w:vAlign w:val="center"/>
          </w:tcPr>
          <w:p w14:paraId="56D7310F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850" w:type="dxa"/>
            <w:vAlign w:val="center"/>
          </w:tcPr>
          <w:p w14:paraId="56D73110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701" w:type="dxa"/>
          </w:tcPr>
          <w:p w14:paraId="56D73111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19" w14:textId="77777777">
        <w:trPr>
          <w:trHeight w:val="147"/>
          <w:jc w:val="center"/>
        </w:trPr>
        <w:tc>
          <w:tcPr>
            <w:tcW w:w="809" w:type="dxa"/>
          </w:tcPr>
          <w:p w14:paraId="56D73113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114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113037</w:t>
            </w:r>
          </w:p>
        </w:tc>
        <w:tc>
          <w:tcPr>
            <w:tcW w:w="2410" w:type="dxa"/>
            <w:vAlign w:val="center"/>
          </w:tcPr>
          <w:p w14:paraId="56D73115" w14:textId="77777777" w:rsidR="00EA4575" w:rsidRDefault="00616B47">
            <w:pPr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动画概论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An Introduction to Animation</w:t>
            </w:r>
          </w:p>
        </w:tc>
        <w:tc>
          <w:tcPr>
            <w:tcW w:w="992" w:type="dxa"/>
            <w:vAlign w:val="center"/>
          </w:tcPr>
          <w:p w14:paraId="56D73116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14:paraId="56D73117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56D73118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20" w14:textId="77777777">
        <w:trPr>
          <w:trHeight w:val="150"/>
          <w:jc w:val="center"/>
        </w:trPr>
        <w:tc>
          <w:tcPr>
            <w:tcW w:w="809" w:type="dxa"/>
          </w:tcPr>
          <w:p w14:paraId="56D7311A" w14:textId="77777777" w:rsidR="00EA4575" w:rsidRDefault="00EA457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6D7311B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113c60</w:t>
            </w:r>
          </w:p>
        </w:tc>
        <w:tc>
          <w:tcPr>
            <w:tcW w:w="2410" w:type="dxa"/>
            <w:vAlign w:val="center"/>
          </w:tcPr>
          <w:p w14:paraId="56D7311C" w14:textId="77777777" w:rsidR="00EA4575" w:rsidRDefault="00616B47">
            <w:pPr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设计基础（构成）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color w:val="000000"/>
                <w:sz w:val="20"/>
                <w:szCs w:val="20"/>
              </w:rPr>
              <w:t>Design Foundation (composition)</w:t>
            </w:r>
          </w:p>
        </w:tc>
        <w:tc>
          <w:tcPr>
            <w:tcW w:w="992" w:type="dxa"/>
            <w:vAlign w:val="center"/>
          </w:tcPr>
          <w:p w14:paraId="56D7311D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850" w:type="dxa"/>
            <w:vAlign w:val="center"/>
          </w:tcPr>
          <w:p w14:paraId="56D7311E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56D7311F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56D73126" w14:textId="77777777" w:rsidR="00EA4575" w:rsidRDefault="00EA4575">
      <w:pPr>
        <w:ind w:firstLine="420"/>
        <w:rPr>
          <w:rFonts w:ascii="仿宋" w:eastAsia="仿宋" w:hAnsi="仿宋" w:hint="eastAsia"/>
        </w:rPr>
      </w:pPr>
    </w:p>
    <w:p w14:paraId="56D73127" w14:textId="77777777" w:rsidR="00EA4575" w:rsidRDefault="00616B47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EA4575" w14:paraId="56D7312E" w14:textId="77777777">
        <w:trPr>
          <w:tblHeader/>
          <w:jc w:val="center"/>
        </w:trPr>
        <w:tc>
          <w:tcPr>
            <w:tcW w:w="812" w:type="dxa"/>
          </w:tcPr>
          <w:p w14:paraId="56D73128" w14:textId="77777777" w:rsidR="00EA4575" w:rsidRDefault="00616B4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56D73129" w14:textId="77777777" w:rsidR="00EA4575" w:rsidRDefault="00616B4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56D7312A" w14:textId="77777777" w:rsidR="00EA4575" w:rsidRDefault="00616B4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56D7312B" w14:textId="77777777" w:rsidR="00EA4575" w:rsidRDefault="00616B4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56D7312C" w14:textId="77777777" w:rsidR="00EA4575" w:rsidRDefault="00616B4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56D7312D" w14:textId="77777777" w:rsidR="00EA4575" w:rsidRDefault="00616B4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EA4575" w14:paraId="56D73135" w14:textId="77777777">
        <w:trPr>
          <w:jc w:val="center"/>
        </w:trPr>
        <w:tc>
          <w:tcPr>
            <w:tcW w:w="812" w:type="dxa"/>
          </w:tcPr>
          <w:p w14:paraId="56D7312F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30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1PL022</w:t>
            </w:r>
          </w:p>
        </w:tc>
        <w:tc>
          <w:tcPr>
            <w:tcW w:w="2410" w:type="dxa"/>
            <w:vAlign w:val="center"/>
          </w:tcPr>
          <w:p w14:paraId="56D73131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中国近现代史纲要</w:t>
            </w:r>
            <w:r>
              <w:rPr>
                <w:rStyle w:val="font21"/>
              </w:rPr>
              <w:t xml:space="preserve"> The Outline of Modern Chinese History</w:t>
            </w:r>
          </w:p>
        </w:tc>
        <w:tc>
          <w:tcPr>
            <w:tcW w:w="992" w:type="dxa"/>
            <w:vAlign w:val="center"/>
          </w:tcPr>
          <w:p w14:paraId="56D73132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14:paraId="56D73133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6D73134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3C" w14:textId="77777777">
        <w:trPr>
          <w:jc w:val="center"/>
        </w:trPr>
        <w:tc>
          <w:tcPr>
            <w:tcW w:w="812" w:type="dxa"/>
          </w:tcPr>
          <w:p w14:paraId="56D73136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37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1PL023</w:t>
            </w:r>
          </w:p>
        </w:tc>
        <w:tc>
          <w:tcPr>
            <w:tcW w:w="2410" w:type="dxa"/>
            <w:vAlign w:val="center"/>
          </w:tcPr>
          <w:p w14:paraId="56D73138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中国近现代史纲要（实践）</w:t>
            </w:r>
            <w:r>
              <w:rPr>
                <w:rStyle w:val="font21"/>
              </w:rPr>
              <w:t xml:space="preserve"> The Outline of Modern Chinese History(practicum)</w:t>
            </w:r>
          </w:p>
        </w:tc>
        <w:tc>
          <w:tcPr>
            <w:tcW w:w="992" w:type="dxa"/>
            <w:vAlign w:val="center"/>
          </w:tcPr>
          <w:p w14:paraId="56D73139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14:paraId="56D7313A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6D7313B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45" w14:textId="77777777">
        <w:trPr>
          <w:jc w:val="center"/>
        </w:trPr>
        <w:tc>
          <w:tcPr>
            <w:tcW w:w="812" w:type="dxa"/>
          </w:tcPr>
          <w:p w14:paraId="56D7313D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3E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1PE012</w:t>
            </w:r>
          </w:p>
        </w:tc>
        <w:tc>
          <w:tcPr>
            <w:tcW w:w="2410" w:type="dxa"/>
            <w:vAlign w:val="center"/>
          </w:tcPr>
          <w:p w14:paraId="56D7313F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大学体育Ⅱ</w:t>
            </w:r>
            <w:r>
              <w:rPr>
                <w:rStyle w:val="font21"/>
              </w:rPr>
              <w:t xml:space="preserve"> College Physical Education II</w:t>
            </w:r>
          </w:p>
        </w:tc>
        <w:tc>
          <w:tcPr>
            <w:tcW w:w="992" w:type="dxa"/>
          </w:tcPr>
          <w:p w14:paraId="56D73140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  <w:p w14:paraId="56D73141" w14:textId="77777777" w:rsidR="00EA4575" w:rsidRDefault="00EA4575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50" w:type="dxa"/>
          </w:tcPr>
          <w:p w14:paraId="56D73142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  <w:p w14:paraId="56D73143" w14:textId="77777777" w:rsidR="00EA4575" w:rsidRDefault="00EA4575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701" w:type="dxa"/>
          </w:tcPr>
          <w:p w14:paraId="56D73144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4E" w14:textId="77777777">
        <w:trPr>
          <w:jc w:val="center"/>
        </w:trPr>
        <w:tc>
          <w:tcPr>
            <w:tcW w:w="812" w:type="dxa"/>
          </w:tcPr>
          <w:p w14:paraId="56D73146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47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1HE002</w:t>
            </w:r>
          </w:p>
        </w:tc>
        <w:tc>
          <w:tcPr>
            <w:tcW w:w="2410" w:type="dxa"/>
            <w:vAlign w:val="center"/>
          </w:tcPr>
          <w:p w14:paraId="56D73148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大学生健康教育</w:t>
            </w:r>
            <w:r>
              <w:rPr>
                <w:rStyle w:val="font21"/>
              </w:rPr>
              <w:t xml:space="preserve"> Health Education of College Students</w:t>
            </w:r>
          </w:p>
        </w:tc>
        <w:tc>
          <w:tcPr>
            <w:tcW w:w="992" w:type="dxa"/>
          </w:tcPr>
          <w:p w14:paraId="56D73149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  <w:p w14:paraId="56D7314A" w14:textId="77777777" w:rsidR="00EA4575" w:rsidRDefault="00EA4575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50" w:type="dxa"/>
          </w:tcPr>
          <w:p w14:paraId="56D7314B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  <w:p w14:paraId="56D7314C" w14:textId="77777777" w:rsidR="00EA4575" w:rsidRDefault="00EA4575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701" w:type="dxa"/>
          </w:tcPr>
          <w:p w14:paraId="56D7314D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55" w14:textId="77777777">
        <w:trPr>
          <w:jc w:val="center"/>
        </w:trPr>
        <w:tc>
          <w:tcPr>
            <w:tcW w:w="812" w:type="dxa"/>
          </w:tcPr>
          <w:p w14:paraId="56D7314F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50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1LA002</w:t>
            </w:r>
          </w:p>
        </w:tc>
        <w:tc>
          <w:tcPr>
            <w:tcW w:w="2410" w:type="dxa"/>
            <w:vAlign w:val="center"/>
          </w:tcPr>
          <w:p w14:paraId="56D73151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劳动教育</w:t>
            </w:r>
            <w:r>
              <w:rPr>
                <w:rStyle w:val="font21"/>
              </w:rPr>
              <w:t xml:space="preserve"> Labor Education</w:t>
            </w:r>
          </w:p>
        </w:tc>
        <w:tc>
          <w:tcPr>
            <w:tcW w:w="992" w:type="dxa"/>
            <w:vAlign w:val="center"/>
          </w:tcPr>
          <w:p w14:paraId="56D73152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14:paraId="56D73153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6D73154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5C" w14:textId="77777777">
        <w:trPr>
          <w:jc w:val="center"/>
        </w:trPr>
        <w:tc>
          <w:tcPr>
            <w:tcW w:w="812" w:type="dxa"/>
          </w:tcPr>
          <w:p w14:paraId="56D73156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57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1SP003</w:t>
            </w:r>
          </w:p>
        </w:tc>
        <w:tc>
          <w:tcPr>
            <w:tcW w:w="2410" w:type="dxa"/>
            <w:vAlign w:val="center"/>
          </w:tcPr>
          <w:p w14:paraId="56D73158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第二课堂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font21"/>
              </w:rPr>
              <w:t xml:space="preserve">  Extracurricular Activities</w:t>
            </w:r>
          </w:p>
        </w:tc>
        <w:tc>
          <w:tcPr>
            <w:tcW w:w="992" w:type="dxa"/>
            <w:vAlign w:val="center"/>
          </w:tcPr>
          <w:p w14:paraId="56D73159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14:paraId="56D7315A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6D7315B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65" w14:textId="77777777">
        <w:trPr>
          <w:jc w:val="center"/>
        </w:trPr>
        <w:tc>
          <w:tcPr>
            <w:tcW w:w="812" w:type="dxa"/>
          </w:tcPr>
          <w:p w14:paraId="56D7315D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5E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1CE035</w:t>
            </w:r>
          </w:p>
        </w:tc>
        <w:tc>
          <w:tcPr>
            <w:tcW w:w="2410" w:type="dxa"/>
            <w:vAlign w:val="center"/>
          </w:tcPr>
          <w:p w14:paraId="56D7315F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大学英语</w:t>
            </w:r>
            <w:r>
              <w:rPr>
                <w:rStyle w:val="font21"/>
              </w:rPr>
              <w:t>B2  College English B2</w:t>
            </w:r>
          </w:p>
        </w:tc>
        <w:tc>
          <w:tcPr>
            <w:tcW w:w="992" w:type="dxa"/>
          </w:tcPr>
          <w:p w14:paraId="56D73160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  <w:p w14:paraId="56D73161" w14:textId="77777777" w:rsidR="00EA4575" w:rsidRDefault="00EA4575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50" w:type="dxa"/>
          </w:tcPr>
          <w:p w14:paraId="56D73162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  <w:p w14:paraId="56D73163" w14:textId="77777777" w:rsidR="00EA4575" w:rsidRDefault="00EA4575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701" w:type="dxa"/>
          </w:tcPr>
          <w:p w14:paraId="56D73164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6E" w14:textId="77777777">
        <w:trPr>
          <w:jc w:val="center"/>
        </w:trPr>
        <w:tc>
          <w:tcPr>
            <w:tcW w:w="812" w:type="dxa"/>
          </w:tcPr>
          <w:p w14:paraId="56D73166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67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1JP010</w:t>
            </w:r>
          </w:p>
        </w:tc>
        <w:tc>
          <w:tcPr>
            <w:tcW w:w="2410" w:type="dxa"/>
            <w:vAlign w:val="center"/>
          </w:tcPr>
          <w:p w14:paraId="56D73168" w14:textId="77777777" w:rsidR="00EA4575" w:rsidRDefault="00616B47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大学日语</w:t>
            </w:r>
            <w:r>
              <w:rPr>
                <w:rStyle w:val="font21"/>
              </w:rPr>
              <w:t>2  College Janpanese2</w:t>
            </w:r>
          </w:p>
        </w:tc>
        <w:tc>
          <w:tcPr>
            <w:tcW w:w="992" w:type="dxa"/>
          </w:tcPr>
          <w:p w14:paraId="56D73169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  <w:p w14:paraId="56D7316A" w14:textId="77777777" w:rsidR="00EA4575" w:rsidRDefault="00EA4575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850" w:type="dxa"/>
          </w:tcPr>
          <w:p w14:paraId="56D7316B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  <w:p w14:paraId="56D7316C" w14:textId="77777777" w:rsidR="00EA4575" w:rsidRDefault="00EA4575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701" w:type="dxa"/>
          </w:tcPr>
          <w:p w14:paraId="56D7316D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75" w14:textId="77777777">
        <w:trPr>
          <w:jc w:val="center"/>
        </w:trPr>
        <w:tc>
          <w:tcPr>
            <w:tcW w:w="812" w:type="dxa"/>
          </w:tcPr>
          <w:p w14:paraId="56D7316F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70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113c50</w:t>
            </w:r>
          </w:p>
        </w:tc>
        <w:tc>
          <w:tcPr>
            <w:tcW w:w="2410" w:type="dxa"/>
            <w:vAlign w:val="center"/>
          </w:tcPr>
          <w:p w14:paraId="56D73171" w14:textId="77777777" w:rsidR="00EA4575" w:rsidRDefault="00616B47">
            <w:pPr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速写基础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 xml:space="preserve">Sketch Foundation </w:t>
            </w:r>
          </w:p>
        </w:tc>
        <w:tc>
          <w:tcPr>
            <w:tcW w:w="992" w:type="dxa"/>
            <w:vAlign w:val="center"/>
          </w:tcPr>
          <w:p w14:paraId="56D73172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14:paraId="56D73173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56D73174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7C" w14:textId="77777777">
        <w:trPr>
          <w:trHeight w:val="150"/>
          <w:jc w:val="center"/>
        </w:trPr>
        <w:tc>
          <w:tcPr>
            <w:tcW w:w="812" w:type="dxa"/>
          </w:tcPr>
          <w:p w14:paraId="56D73176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77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113c51</w:t>
            </w:r>
          </w:p>
        </w:tc>
        <w:tc>
          <w:tcPr>
            <w:tcW w:w="2410" w:type="dxa"/>
            <w:vAlign w:val="center"/>
          </w:tcPr>
          <w:p w14:paraId="56D73178" w14:textId="77777777" w:rsidR="00EA4575" w:rsidRDefault="00616B47">
            <w:pPr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色彩画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Gouache Painting</w:t>
            </w:r>
          </w:p>
        </w:tc>
        <w:tc>
          <w:tcPr>
            <w:tcW w:w="992" w:type="dxa"/>
            <w:vAlign w:val="center"/>
          </w:tcPr>
          <w:p w14:paraId="56D73179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64</w:t>
            </w:r>
          </w:p>
        </w:tc>
        <w:tc>
          <w:tcPr>
            <w:tcW w:w="850" w:type="dxa"/>
            <w:vAlign w:val="center"/>
          </w:tcPr>
          <w:p w14:paraId="56D7317A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56D7317B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83" w14:textId="77777777">
        <w:trPr>
          <w:trHeight w:val="150"/>
          <w:jc w:val="center"/>
        </w:trPr>
        <w:tc>
          <w:tcPr>
            <w:tcW w:w="812" w:type="dxa"/>
          </w:tcPr>
          <w:p w14:paraId="56D7317D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7E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113c52</w:t>
            </w:r>
          </w:p>
        </w:tc>
        <w:tc>
          <w:tcPr>
            <w:tcW w:w="2410" w:type="dxa"/>
            <w:vAlign w:val="center"/>
          </w:tcPr>
          <w:p w14:paraId="56D7317F" w14:textId="77777777" w:rsidR="00EA4575" w:rsidRDefault="00616B47">
            <w:pPr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3D</w:t>
            </w:r>
            <w:r>
              <w:rPr>
                <w:rFonts w:hint="eastAsia"/>
                <w:color w:val="000000"/>
                <w:sz w:val="20"/>
                <w:szCs w:val="20"/>
              </w:rPr>
              <w:t>动画软件基础</w:t>
            </w:r>
            <w:r>
              <w:rPr>
                <w:rFonts w:hint="eastAsia"/>
                <w:color w:val="000000"/>
                <w:sz w:val="20"/>
                <w:szCs w:val="20"/>
              </w:rPr>
              <w:t>II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3D Animation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Softwave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FoundationII</w:t>
            </w:r>
            <w:proofErr w:type="spellEnd"/>
          </w:p>
        </w:tc>
        <w:tc>
          <w:tcPr>
            <w:tcW w:w="992" w:type="dxa"/>
            <w:vAlign w:val="center"/>
          </w:tcPr>
          <w:p w14:paraId="56D73180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850" w:type="dxa"/>
            <w:vAlign w:val="center"/>
          </w:tcPr>
          <w:p w14:paraId="56D73181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701" w:type="dxa"/>
          </w:tcPr>
          <w:p w14:paraId="56D73182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8A" w14:textId="77777777">
        <w:trPr>
          <w:trHeight w:val="750"/>
          <w:jc w:val="center"/>
        </w:trPr>
        <w:tc>
          <w:tcPr>
            <w:tcW w:w="812" w:type="dxa"/>
          </w:tcPr>
          <w:p w14:paraId="56D73184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85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113c53</w:t>
            </w:r>
          </w:p>
        </w:tc>
        <w:tc>
          <w:tcPr>
            <w:tcW w:w="2410" w:type="dxa"/>
            <w:vAlign w:val="center"/>
          </w:tcPr>
          <w:p w14:paraId="56D73186" w14:textId="77777777" w:rsidR="00EA4575" w:rsidRDefault="00616B47">
            <w:pPr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动画软件</w:t>
            </w:r>
            <w:r>
              <w:rPr>
                <w:rFonts w:hint="eastAsia"/>
                <w:color w:val="000000"/>
                <w:sz w:val="20"/>
                <w:szCs w:val="20"/>
              </w:rPr>
              <w:t>AN</w:t>
            </w:r>
            <w:r>
              <w:rPr>
                <w:rFonts w:hint="eastAsia"/>
                <w:color w:val="000000"/>
                <w:sz w:val="20"/>
                <w:szCs w:val="20"/>
              </w:rPr>
              <w:t>基础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 xml:space="preserve">Animation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Softwave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Foundation by AN</w:t>
            </w:r>
          </w:p>
        </w:tc>
        <w:tc>
          <w:tcPr>
            <w:tcW w:w="992" w:type="dxa"/>
            <w:vAlign w:val="center"/>
          </w:tcPr>
          <w:p w14:paraId="56D73187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14:paraId="56D73188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56D73189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91" w14:textId="77777777">
        <w:trPr>
          <w:trHeight w:val="147"/>
          <w:jc w:val="center"/>
        </w:trPr>
        <w:tc>
          <w:tcPr>
            <w:tcW w:w="812" w:type="dxa"/>
          </w:tcPr>
          <w:p w14:paraId="56D7318B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8C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113003</w:t>
            </w:r>
          </w:p>
        </w:tc>
        <w:tc>
          <w:tcPr>
            <w:tcW w:w="2410" w:type="dxa"/>
            <w:vAlign w:val="center"/>
          </w:tcPr>
          <w:p w14:paraId="56D7318D" w14:textId="77777777" w:rsidR="00EA4575" w:rsidRDefault="00616B47">
            <w:pPr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艺术概论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 xml:space="preserve">An Introduction to Art </w:t>
            </w:r>
          </w:p>
        </w:tc>
        <w:tc>
          <w:tcPr>
            <w:tcW w:w="992" w:type="dxa"/>
            <w:vAlign w:val="center"/>
          </w:tcPr>
          <w:p w14:paraId="56D7318E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14:paraId="56D7318F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56D73190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98" w14:textId="77777777">
        <w:trPr>
          <w:trHeight w:val="795"/>
          <w:jc w:val="center"/>
        </w:trPr>
        <w:tc>
          <w:tcPr>
            <w:tcW w:w="812" w:type="dxa"/>
          </w:tcPr>
          <w:p w14:paraId="56D73192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6D73193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113c61</w:t>
            </w:r>
          </w:p>
        </w:tc>
        <w:tc>
          <w:tcPr>
            <w:tcW w:w="2410" w:type="dxa"/>
            <w:vAlign w:val="center"/>
          </w:tcPr>
          <w:p w14:paraId="56D73194" w14:textId="77777777" w:rsidR="00EA4575" w:rsidRDefault="00616B47">
            <w:pPr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动画剧本写作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 xml:space="preserve">Writing of Animation Script </w:t>
            </w:r>
          </w:p>
        </w:tc>
        <w:tc>
          <w:tcPr>
            <w:tcW w:w="992" w:type="dxa"/>
            <w:vAlign w:val="center"/>
          </w:tcPr>
          <w:p w14:paraId="56D73195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14:paraId="56D73196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56D73197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EA4575" w14:paraId="56D7319F" w14:textId="77777777">
        <w:trPr>
          <w:trHeight w:val="126"/>
          <w:jc w:val="center"/>
        </w:trPr>
        <w:tc>
          <w:tcPr>
            <w:tcW w:w="812" w:type="dxa"/>
            <w:tcBorders>
              <w:bottom w:val="single" w:sz="4" w:space="0" w:color="auto"/>
            </w:tcBorders>
          </w:tcPr>
          <w:p w14:paraId="56D73199" w14:textId="77777777" w:rsidR="00EA4575" w:rsidRDefault="00EA457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56D7319A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113c37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6D7319B" w14:textId="77777777" w:rsidR="00EA4575" w:rsidRDefault="00616B47">
            <w:pPr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绘画写生周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 xml:space="preserve">Painting week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D7319C" w14:textId="77777777" w:rsidR="00EA4575" w:rsidRDefault="00616B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6D7319D" w14:textId="77777777" w:rsidR="00EA4575" w:rsidRDefault="00616B4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D7319E" w14:textId="77777777" w:rsidR="00EA4575" w:rsidRDefault="00EA457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56D731B0" w14:textId="77777777" w:rsidR="00EA4575" w:rsidRDefault="00EA4575">
      <w:pPr>
        <w:ind w:firstLine="560"/>
        <w:jc w:val="right"/>
      </w:pPr>
    </w:p>
    <w:sectPr w:rsidR="00EA45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93309" w14:textId="77777777" w:rsidR="00616B47" w:rsidRDefault="00616B47">
      <w:r>
        <w:separator/>
      </w:r>
    </w:p>
  </w:endnote>
  <w:endnote w:type="continuationSeparator" w:id="0">
    <w:p w14:paraId="21DC0DF9" w14:textId="77777777" w:rsidR="00616B47" w:rsidRDefault="0061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31B7" w14:textId="77777777" w:rsidR="00EA4575" w:rsidRDefault="00EA457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31B8" w14:textId="77777777" w:rsidR="00EA4575" w:rsidRDefault="00EA457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31BA" w14:textId="77777777" w:rsidR="00EA4575" w:rsidRDefault="00EA457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BB28D" w14:textId="77777777" w:rsidR="00616B47" w:rsidRDefault="00616B47">
      <w:r>
        <w:separator/>
      </w:r>
    </w:p>
  </w:footnote>
  <w:footnote w:type="continuationSeparator" w:id="0">
    <w:p w14:paraId="66CB2984" w14:textId="77777777" w:rsidR="00616B47" w:rsidRDefault="00616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31B5" w14:textId="77777777" w:rsidR="00EA4575" w:rsidRDefault="00EA4575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31B6" w14:textId="77777777" w:rsidR="00EA4575" w:rsidRDefault="00EA457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31B9" w14:textId="77777777" w:rsidR="00EA4575" w:rsidRDefault="00EA457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82650288">
    <w:abstractNumId w:val="0"/>
  </w:num>
  <w:num w:numId="2" w16cid:durableId="580332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278"/>
    <w:rsid w:val="00017659"/>
    <w:rsid w:val="001C732D"/>
    <w:rsid w:val="002706D2"/>
    <w:rsid w:val="002A7031"/>
    <w:rsid w:val="003E45AA"/>
    <w:rsid w:val="00417E94"/>
    <w:rsid w:val="0049140E"/>
    <w:rsid w:val="004E75FC"/>
    <w:rsid w:val="005A297F"/>
    <w:rsid w:val="005E0B16"/>
    <w:rsid w:val="00616B47"/>
    <w:rsid w:val="0071243B"/>
    <w:rsid w:val="00715967"/>
    <w:rsid w:val="00727CFE"/>
    <w:rsid w:val="007B2FB4"/>
    <w:rsid w:val="007B6ADB"/>
    <w:rsid w:val="007C3AAB"/>
    <w:rsid w:val="0080583F"/>
    <w:rsid w:val="008330C1"/>
    <w:rsid w:val="0083613E"/>
    <w:rsid w:val="008C6620"/>
    <w:rsid w:val="009016E1"/>
    <w:rsid w:val="00AC7123"/>
    <w:rsid w:val="00AD1CC3"/>
    <w:rsid w:val="00B578DB"/>
    <w:rsid w:val="00B82278"/>
    <w:rsid w:val="00C8493E"/>
    <w:rsid w:val="00CF74E1"/>
    <w:rsid w:val="00D3390B"/>
    <w:rsid w:val="00D534F5"/>
    <w:rsid w:val="00E006EB"/>
    <w:rsid w:val="00E16B67"/>
    <w:rsid w:val="00E27639"/>
    <w:rsid w:val="00E401B4"/>
    <w:rsid w:val="00EA4575"/>
    <w:rsid w:val="00EA65A2"/>
    <w:rsid w:val="00EF090A"/>
    <w:rsid w:val="00EF15F6"/>
    <w:rsid w:val="00EF18D7"/>
    <w:rsid w:val="00FE5595"/>
    <w:rsid w:val="31606924"/>
    <w:rsid w:val="73A42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7309E"/>
  <w15:docId w15:val="{DE3C92CB-0A32-402D-902A-1585F14BA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29</cp:revision>
  <dcterms:created xsi:type="dcterms:W3CDTF">2019-05-07T01:08:00Z</dcterms:created>
  <dcterms:modified xsi:type="dcterms:W3CDTF">2026-04-01T08:01:00Z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eyJoZGlkIjoiNGVhOTVlODk1MmUxMWE1NjE1Yjg1OTQyZGQ0NDBmOWMiLCJ1c2VySWQiOiIyNDE0NTY1MzIifQ==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D1B47481C71B48FEAA6081CC6BF00941_12</vt:lpwstr>
  </property>
</Properties>
</file>