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2F083" w14:textId="1749ACD6" w:rsidR="00240889" w:rsidRPr="00240889" w:rsidRDefault="00240889" w:rsidP="00240889">
      <w:pPr>
        <w:spacing w:afterLines="50" w:after="156"/>
        <w:jc w:val="center"/>
        <w:rPr>
          <w:rFonts w:ascii="宋体" w:hAnsi="宋体" w:hint="eastAsia"/>
          <w:b/>
          <w:sz w:val="36"/>
          <w:szCs w:val="36"/>
        </w:rPr>
      </w:pPr>
      <w:r w:rsidRPr="00240889">
        <w:rPr>
          <w:rFonts w:ascii="宋体" w:hAnsi="宋体" w:hint="eastAsia"/>
          <w:b/>
          <w:sz w:val="36"/>
          <w:szCs w:val="36"/>
        </w:rPr>
        <w:t>通信工程专业</w:t>
      </w:r>
    </w:p>
    <w:p w14:paraId="43705B6C" w14:textId="2F262714" w:rsidR="00240889" w:rsidRDefault="00240889" w:rsidP="00240889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一、专业简介：</w:t>
      </w:r>
    </w:p>
    <w:p w14:paraId="48701693" w14:textId="77777777" w:rsidR="00240889" w:rsidRDefault="00240889" w:rsidP="00240889">
      <w:pPr>
        <w:spacing w:line="500" w:lineRule="exact"/>
        <w:ind w:firstLine="561"/>
        <w:rPr>
          <w:rFonts w:ascii="仿宋" w:eastAsia="仿宋" w:hAnsi="仿宋" w:hint="eastAsia"/>
          <w:sz w:val="28"/>
          <w:szCs w:val="28"/>
        </w:rPr>
      </w:pPr>
      <w:r>
        <w:rPr>
          <w:rFonts w:eastAsia="仿宋" w:hint="eastAsia"/>
          <w:sz w:val="28"/>
          <w:szCs w:val="28"/>
        </w:rPr>
        <w:t>通信工程专业是围绕信息传输与处理展开的工科专业，它以数学、物理为基础，融合电子信息技术、计算机科学与技术等相关领域的知识。专业注重理论与实践相结合，构建以实践为导向的教学体系，培养学生解决实际问题的能力。加强创新能力和团队协作能力的培养，促进学生参与学科竞赛和创新实践活动，培养学生的创新思维和创业精神。设置与通信网络维护和优化行业紧密结合的课程，确保学生所学知识与行业需求相匹配，将应用型人才培养目标落到实处。通信</w:t>
      </w:r>
      <w:r>
        <w:rPr>
          <w:rFonts w:eastAsia="仿宋"/>
          <w:sz w:val="28"/>
          <w:szCs w:val="28"/>
        </w:rPr>
        <w:t>工程专业以其</w:t>
      </w:r>
      <w:r>
        <w:rPr>
          <w:rFonts w:eastAsia="仿宋" w:hint="eastAsia"/>
          <w:sz w:val="28"/>
          <w:szCs w:val="28"/>
        </w:rPr>
        <w:t>技术迭代快</w:t>
      </w:r>
      <w:r>
        <w:rPr>
          <w:rFonts w:eastAsia="仿宋"/>
          <w:sz w:val="28"/>
          <w:szCs w:val="28"/>
        </w:rPr>
        <w:t>、</w:t>
      </w:r>
      <w:r>
        <w:rPr>
          <w:rFonts w:eastAsia="仿宋" w:hint="eastAsia"/>
          <w:sz w:val="28"/>
          <w:szCs w:val="28"/>
        </w:rPr>
        <w:t>就业薪资高</w:t>
      </w:r>
      <w:r>
        <w:rPr>
          <w:rFonts w:eastAsia="仿宋"/>
          <w:sz w:val="28"/>
          <w:szCs w:val="28"/>
        </w:rPr>
        <w:t>、</w:t>
      </w:r>
      <w:r>
        <w:rPr>
          <w:rFonts w:eastAsia="仿宋" w:hint="eastAsia"/>
          <w:sz w:val="28"/>
          <w:szCs w:val="28"/>
        </w:rPr>
        <w:t>就业领域广</w:t>
      </w:r>
      <w:r>
        <w:rPr>
          <w:rFonts w:eastAsia="仿宋"/>
          <w:sz w:val="28"/>
          <w:szCs w:val="28"/>
        </w:rPr>
        <w:t>，成为了现代社会中非常重要的一个专业领域。</w:t>
      </w:r>
    </w:p>
    <w:p w14:paraId="0F1EE52A" w14:textId="5953D95F" w:rsidR="00240889" w:rsidRDefault="00240889" w:rsidP="00240889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2F4A34FB" w14:textId="77777777" w:rsidR="00240889" w:rsidRDefault="00240889" w:rsidP="00240889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240889" w14:paraId="200A6472" w14:textId="77777777" w:rsidTr="00BB33E5">
        <w:trPr>
          <w:tblHeader/>
          <w:jc w:val="center"/>
        </w:trPr>
        <w:tc>
          <w:tcPr>
            <w:tcW w:w="809" w:type="dxa"/>
          </w:tcPr>
          <w:p w14:paraId="4CDF47EA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2CD6C7D5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46BCF877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5A94CF03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9D68181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532FC6A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40889" w14:paraId="0891E1E0" w14:textId="77777777" w:rsidTr="00BB33E5">
        <w:trPr>
          <w:jc w:val="center"/>
        </w:trPr>
        <w:tc>
          <w:tcPr>
            <w:tcW w:w="809" w:type="dxa"/>
            <w:vAlign w:val="center"/>
          </w:tcPr>
          <w:p w14:paraId="49BC3F8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59" w:type="dxa"/>
            <w:vAlign w:val="center"/>
          </w:tcPr>
          <w:p w14:paraId="55DD2CC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109666</w:t>
            </w:r>
          </w:p>
        </w:tc>
        <w:tc>
          <w:tcPr>
            <w:tcW w:w="2410" w:type="dxa"/>
            <w:vAlign w:val="center"/>
          </w:tcPr>
          <w:p w14:paraId="210AA961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通信工程专业导论</w:t>
            </w:r>
          </w:p>
        </w:tc>
        <w:tc>
          <w:tcPr>
            <w:tcW w:w="992" w:type="dxa"/>
            <w:vAlign w:val="center"/>
          </w:tcPr>
          <w:p w14:paraId="3110A9B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674C4D5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1" w:type="dxa"/>
          </w:tcPr>
          <w:p w14:paraId="753EE2DB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792947B4" w14:textId="77777777" w:rsidTr="00BB33E5">
        <w:trPr>
          <w:jc w:val="center"/>
        </w:trPr>
        <w:tc>
          <w:tcPr>
            <w:tcW w:w="809" w:type="dxa"/>
            <w:vAlign w:val="center"/>
          </w:tcPr>
          <w:p w14:paraId="5F92FAA8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9" w:type="dxa"/>
            <w:vAlign w:val="center"/>
          </w:tcPr>
          <w:p w14:paraId="24A6E64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109673</w:t>
            </w:r>
          </w:p>
        </w:tc>
        <w:tc>
          <w:tcPr>
            <w:tcW w:w="2410" w:type="dxa"/>
            <w:vAlign w:val="center"/>
          </w:tcPr>
          <w:p w14:paraId="31DD3D8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工程制图</w:t>
            </w:r>
          </w:p>
        </w:tc>
        <w:tc>
          <w:tcPr>
            <w:tcW w:w="992" w:type="dxa"/>
            <w:vAlign w:val="center"/>
          </w:tcPr>
          <w:p w14:paraId="0F8E816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906C44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701" w:type="dxa"/>
          </w:tcPr>
          <w:p w14:paraId="43A3ACCF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0D391579" w14:textId="77777777" w:rsidTr="00BB33E5">
        <w:trPr>
          <w:jc w:val="center"/>
        </w:trPr>
        <w:tc>
          <w:tcPr>
            <w:tcW w:w="809" w:type="dxa"/>
            <w:vAlign w:val="center"/>
          </w:tcPr>
          <w:p w14:paraId="3FB0C1A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9" w:type="dxa"/>
            <w:vAlign w:val="center"/>
          </w:tcPr>
          <w:p w14:paraId="7B02B1EE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109710</w:t>
            </w:r>
          </w:p>
        </w:tc>
        <w:tc>
          <w:tcPr>
            <w:tcW w:w="2410" w:type="dxa"/>
            <w:vAlign w:val="center"/>
          </w:tcPr>
          <w:p w14:paraId="3170FE7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专业认知实习</w:t>
            </w:r>
          </w:p>
        </w:tc>
        <w:tc>
          <w:tcPr>
            <w:tcW w:w="992" w:type="dxa"/>
            <w:vAlign w:val="center"/>
          </w:tcPr>
          <w:p w14:paraId="56DF9ACF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5B42E724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1" w:type="dxa"/>
          </w:tcPr>
          <w:p w14:paraId="30AA3828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3912F6CE" w14:textId="77777777" w:rsidTr="00BB33E5">
        <w:trPr>
          <w:jc w:val="center"/>
        </w:trPr>
        <w:tc>
          <w:tcPr>
            <w:tcW w:w="809" w:type="dxa"/>
            <w:vAlign w:val="center"/>
          </w:tcPr>
          <w:p w14:paraId="61F98C9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59" w:type="dxa"/>
            <w:vAlign w:val="center"/>
          </w:tcPr>
          <w:p w14:paraId="3D942BB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1CE030</w:t>
            </w:r>
          </w:p>
        </w:tc>
        <w:tc>
          <w:tcPr>
            <w:tcW w:w="2410" w:type="dxa"/>
            <w:vAlign w:val="center"/>
          </w:tcPr>
          <w:p w14:paraId="785DECA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大学英语</w:t>
            </w:r>
            <w:r>
              <w:rPr>
                <w:rStyle w:val="font11"/>
                <w:rFonts w:eastAsia="仿宋"/>
                <w:lang w:bidi="ar"/>
              </w:rPr>
              <w:t>A1</w:t>
            </w:r>
          </w:p>
        </w:tc>
        <w:tc>
          <w:tcPr>
            <w:tcW w:w="992" w:type="dxa"/>
            <w:vAlign w:val="center"/>
          </w:tcPr>
          <w:p w14:paraId="464CFFC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12FDAD8B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701" w:type="dxa"/>
          </w:tcPr>
          <w:p w14:paraId="28F77A13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2A928F4C" w14:textId="77777777" w:rsidTr="00BB33E5">
        <w:trPr>
          <w:jc w:val="center"/>
        </w:trPr>
        <w:tc>
          <w:tcPr>
            <w:tcW w:w="809" w:type="dxa"/>
            <w:vAlign w:val="center"/>
          </w:tcPr>
          <w:p w14:paraId="279316C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59" w:type="dxa"/>
            <w:vAlign w:val="center"/>
          </w:tcPr>
          <w:p w14:paraId="50DC9C64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1CP024</w:t>
            </w:r>
          </w:p>
        </w:tc>
        <w:tc>
          <w:tcPr>
            <w:tcW w:w="2410" w:type="dxa"/>
            <w:vAlign w:val="center"/>
          </w:tcPr>
          <w:p w14:paraId="3A687D9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Python</w:t>
            </w:r>
            <w:r>
              <w:rPr>
                <w:rStyle w:val="font21"/>
                <w:rFonts w:cs="Times New Roman" w:hint="default"/>
                <w:lang w:bidi="ar"/>
              </w:rPr>
              <w:t>程序设计</w:t>
            </w:r>
          </w:p>
        </w:tc>
        <w:tc>
          <w:tcPr>
            <w:tcW w:w="992" w:type="dxa"/>
            <w:vAlign w:val="center"/>
          </w:tcPr>
          <w:p w14:paraId="55A7252E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084A444F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701" w:type="dxa"/>
          </w:tcPr>
          <w:p w14:paraId="242B4213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09C637DF" w14:textId="77777777" w:rsidTr="00BB33E5">
        <w:trPr>
          <w:jc w:val="center"/>
        </w:trPr>
        <w:tc>
          <w:tcPr>
            <w:tcW w:w="809" w:type="dxa"/>
            <w:vAlign w:val="center"/>
          </w:tcPr>
          <w:p w14:paraId="5390198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59" w:type="dxa"/>
            <w:vAlign w:val="center"/>
          </w:tcPr>
          <w:p w14:paraId="5A2FE506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1HE002</w:t>
            </w:r>
          </w:p>
        </w:tc>
        <w:tc>
          <w:tcPr>
            <w:tcW w:w="2410" w:type="dxa"/>
            <w:vAlign w:val="center"/>
          </w:tcPr>
          <w:p w14:paraId="7A71EB9F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大学生健康教育</w:t>
            </w:r>
          </w:p>
        </w:tc>
        <w:tc>
          <w:tcPr>
            <w:tcW w:w="992" w:type="dxa"/>
            <w:vAlign w:val="center"/>
          </w:tcPr>
          <w:p w14:paraId="7F6927C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0028B2D3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701" w:type="dxa"/>
          </w:tcPr>
          <w:p w14:paraId="346109EA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2C9375A3" w14:textId="77777777" w:rsidTr="00BB33E5">
        <w:trPr>
          <w:jc w:val="center"/>
        </w:trPr>
        <w:tc>
          <w:tcPr>
            <w:tcW w:w="809" w:type="dxa"/>
            <w:vAlign w:val="center"/>
          </w:tcPr>
          <w:p w14:paraId="145A0A0E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59" w:type="dxa"/>
            <w:vAlign w:val="center"/>
          </w:tcPr>
          <w:p w14:paraId="5D407CB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1LA002</w:t>
            </w:r>
          </w:p>
        </w:tc>
        <w:tc>
          <w:tcPr>
            <w:tcW w:w="2410" w:type="dxa"/>
            <w:vAlign w:val="center"/>
          </w:tcPr>
          <w:p w14:paraId="0DFDA38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劳动教育</w:t>
            </w:r>
          </w:p>
        </w:tc>
        <w:tc>
          <w:tcPr>
            <w:tcW w:w="992" w:type="dxa"/>
            <w:vAlign w:val="center"/>
          </w:tcPr>
          <w:p w14:paraId="5677D94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4ED71AB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701" w:type="dxa"/>
          </w:tcPr>
          <w:p w14:paraId="2D298301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20460320" w14:textId="77777777" w:rsidTr="00BB33E5">
        <w:trPr>
          <w:jc w:val="center"/>
        </w:trPr>
        <w:tc>
          <w:tcPr>
            <w:tcW w:w="809" w:type="dxa"/>
            <w:vAlign w:val="center"/>
          </w:tcPr>
          <w:p w14:paraId="3014B18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59" w:type="dxa"/>
            <w:vAlign w:val="center"/>
          </w:tcPr>
          <w:p w14:paraId="24EA59B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1MA001</w:t>
            </w:r>
          </w:p>
        </w:tc>
        <w:tc>
          <w:tcPr>
            <w:tcW w:w="2410" w:type="dxa"/>
            <w:vAlign w:val="center"/>
          </w:tcPr>
          <w:p w14:paraId="4D7F74C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高等数学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Style w:val="font11"/>
                <w:rFonts w:eastAsia="仿宋"/>
                <w:lang w:bidi="ar"/>
              </w:rPr>
              <w:t>Ⅰ</w:t>
            </w:r>
          </w:p>
        </w:tc>
        <w:tc>
          <w:tcPr>
            <w:tcW w:w="992" w:type="dxa"/>
            <w:vAlign w:val="center"/>
          </w:tcPr>
          <w:p w14:paraId="2DAFC6D8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50" w:type="dxa"/>
            <w:vAlign w:val="center"/>
          </w:tcPr>
          <w:p w14:paraId="4B6C0A0F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701" w:type="dxa"/>
          </w:tcPr>
          <w:p w14:paraId="0ACAC721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61A0E906" w14:textId="77777777" w:rsidTr="00BB33E5">
        <w:trPr>
          <w:jc w:val="center"/>
        </w:trPr>
        <w:tc>
          <w:tcPr>
            <w:tcW w:w="809" w:type="dxa"/>
            <w:vAlign w:val="center"/>
          </w:tcPr>
          <w:p w14:paraId="38F296B3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59" w:type="dxa"/>
            <w:vAlign w:val="center"/>
          </w:tcPr>
          <w:p w14:paraId="4D8C341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1MT001</w:t>
            </w:r>
          </w:p>
        </w:tc>
        <w:tc>
          <w:tcPr>
            <w:tcW w:w="2410" w:type="dxa"/>
            <w:vAlign w:val="center"/>
          </w:tcPr>
          <w:p w14:paraId="16B6E86B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01FEFBB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2E0C0AE1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701" w:type="dxa"/>
          </w:tcPr>
          <w:p w14:paraId="1F0A1A55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6831A0C3" w14:textId="77777777" w:rsidTr="00BB33E5">
        <w:trPr>
          <w:jc w:val="center"/>
        </w:trPr>
        <w:tc>
          <w:tcPr>
            <w:tcW w:w="809" w:type="dxa"/>
            <w:vAlign w:val="center"/>
          </w:tcPr>
          <w:p w14:paraId="75186338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459" w:type="dxa"/>
            <w:vAlign w:val="center"/>
          </w:tcPr>
          <w:p w14:paraId="43A34598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1PE011</w:t>
            </w:r>
          </w:p>
        </w:tc>
        <w:tc>
          <w:tcPr>
            <w:tcW w:w="2410" w:type="dxa"/>
            <w:vAlign w:val="center"/>
          </w:tcPr>
          <w:p w14:paraId="69B1A19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大学体育</w:t>
            </w:r>
            <w:r>
              <w:rPr>
                <w:rStyle w:val="font11"/>
                <w:rFonts w:eastAsia="仿宋"/>
                <w:lang w:bidi="ar"/>
              </w:rPr>
              <w:t>Ⅰ</w:t>
            </w:r>
          </w:p>
        </w:tc>
        <w:tc>
          <w:tcPr>
            <w:tcW w:w="992" w:type="dxa"/>
            <w:vAlign w:val="center"/>
          </w:tcPr>
          <w:p w14:paraId="5E90579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627C6DB4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701" w:type="dxa"/>
          </w:tcPr>
          <w:p w14:paraId="5A898148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5544DAB8" w14:textId="77777777" w:rsidTr="00BB33E5">
        <w:trPr>
          <w:jc w:val="center"/>
        </w:trPr>
        <w:tc>
          <w:tcPr>
            <w:tcW w:w="809" w:type="dxa"/>
            <w:vAlign w:val="center"/>
          </w:tcPr>
          <w:p w14:paraId="52F1517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59" w:type="dxa"/>
            <w:vAlign w:val="center"/>
          </w:tcPr>
          <w:p w14:paraId="0ECF79B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1PL005</w:t>
            </w:r>
          </w:p>
        </w:tc>
        <w:tc>
          <w:tcPr>
            <w:tcW w:w="2410" w:type="dxa"/>
            <w:vAlign w:val="center"/>
          </w:tcPr>
          <w:p w14:paraId="487DCE8E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1D69EC5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039C756A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701" w:type="dxa"/>
          </w:tcPr>
          <w:p w14:paraId="245112A4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2CFEC8C9" w14:textId="77777777" w:rsidTr="00BB33E5">
        <w:trPr>
          <w:jc w:val="center"/>
        </w:trPr>
        <w:tc>
          <w:tcPr>
            <w:tcW w:w="809" w:type="dxa"/>
            <w:vAlign w:val="center"/>
          </w:tcPr>
          <w:p w14:paraId="4D87A713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459" w:type="dxa"/>
            <w:vAlign w:val="center"/>
          </w:tcPr>
          <w:p w14:paraId="682162C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1PL020</w:t>
            </w:r>
          </w:p>
        </w:tc>
        <w:tc>
          <w:tcPr>
            <w:tcW w:w="2410" w:type="dxa"/>
            <w:vAlign w:val="center"/>
          </w:tcPr>
          <w:p w14:paraId="63D6AB0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3D6C23BA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78A37DE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701" w:type="dxa"/>
          </w:tcPr>
          <w:p w14:paraId="3321A68A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456999E4" w14:textId="77777777" w:rsidR="00240889" w:rsidRDefault="00240889" w:rsidP="00240889">
      <w:pPr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618"/>
        <w:gridCol w:w="784"/>
        <w:gridCol w:w="850"/>
        <w:gridCol w:w="1701"/>
      </w:tblGrid>
      <w:tr w:rsidR="00240889" w14:paraId="098C719C" w14:textId="77777777" w:rsidTr="00BB33E5">
        <w:trPr>
          <w:tblHeader/>
          <w:jc w:val="center"/>
        </w:trPr>
        <w:tc>
          <w:tcPr>
            <w:tcW w:w="812" w:type="dxa"/>
          </w:tcPr>
          <w:p w14:paraId="7F41959E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1215CDC8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18" w:type="dxa"/>
          </w:tcPr>
          <w:p w14:paraId="69841D0A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784" w:type="dxa"/>
          </w:tcPr>
          <w:p w14:paraId="0C5AE8FE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6A92261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198AF5D" w14:textId="77777777" w:rsidR="00240889" w:rsidRDefault="00240889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40889" w14:paraId="0484B7E5" w14:textId="77777777" w:rsidTr="00BB33E5">
        <w:trPr>
          <w:jc w:val="center"/>
        </w:trPr>
        <w:tc>
          <w:tcPr>
            <w:tcW w:w="812" w:type="dxa"/>
            <w:vAlign w:val="center"/>
          </w:tcPr>
          <w:p w14:paraId="6BEF13A8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56" w:type="dxa"/>
            <w:vAlign w:val="center"/>
          </w:tcPr>
          <w:p w14:paraId="4DD217C1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109301</w:t>
            </w:r>
          </w:p>
        </w:tc>
        <w:tc>
          <w:tcPr>
            <w:tcW w:w="2618" w:type="dxa"/>
            <w:vAlign w:val="center"/>
          </w:tcPr>
          <w:p w14:paraId="0FE62D8B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数字电子技术</w:t>
            </w:r>
          </w:p>
        </w:tc>
        <w:tc>
          <w:tcPr>
            <w:tcW w:w="784" w:type="dxa"/>
            <w:vAlign w:val="center"/>
          </w:tcPr>
          <w:p w14:paraId="0C6DEC9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701A0E1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329B226F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17D0A74A" w14:textId="77777777" w:rsidTr="00BB33E5">
        <w:trPr>
          <w:jc w:val="center"/>
        </w:trPr>
        <w:tc>
          <w:tcPr>
            <w:tcW w:w="812" w:type="dxa"/>
            <w:vAlign w:val="center"/>
          </w:tcPr>
          <w:p w14:paraId="728F8F2D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6" w:type="dxa"/>
            <w:vAlign w:val="center"/>
          </w:tcPr>
          <w:p w14:paraId="08749A0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109674</w:t>
            </w:r>
          </w:p>
        </w:tc>
        <w:tc>
          <w:tcPr>
            <w:tcW w:w="2618" w:type="dxa"/>
            <w:vAlign w:val="center"/>
          </w:tcPr>
          <w:p w14:paraId="7C45A893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语言程序设计</w:t>
            </w:r>
          </w:p>
        </w:tc>
        <w:tc>
          <w:tcPr>
            <w:tcW w:w="784" w:type="dxa"/>
            <w:vAlign w:val="center"/>
          </w:tcPr>
          <w:p w14:paraId="17610BC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010DE59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0D2D2427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2751BA7E" w14:textId="77777777" w:rsidTr="00BB33E5">
        <w:trPr>
          <w:jc w:val="center"/>
        </w:trPr>
        <w:tc>
          <w:tcPr>
            <w:tcW w:w="812" w:type="dxa"/>
            <w:vAlign w:val="center"/>
          </w:tcPr>
          <w:p w14:paraId="3AAE8CED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6" w:type="dxa"/>
            <w:vAlign w:val="center"/>
          </w:tcPr>
          <w:p w14:paraId="5561236B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1CE031</w:t>
            </w:r>
          </w:p>
        </w:tc>
        <w:tc>
          <w:tcPr>
            <w:tcW w:w="2618" w:type="dxa"/>
            <w:vAlign w:val="center"/>
          </w:tcPr>
          <w:p w14:paraId="0A98B4C3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大学英语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A2</w:t>
            </w:r>
          </w:p>
        </w:tc>
        <w:tc>
          <w:tcPr>
            <w:tcW w:w="784" w:type="dxa"/>
            <w:vAlign w:val="center"/>
          </w:tcPr>
          <w:p w14:paraId="1F5B5E1B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0F35ED4E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22DD855B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2A541857" w14:textId="77777777" w:rsidTr="00BB33E5">
        <w:trPr>
          <w:jc w:val="center"/>
        </w:trPr>
        <w:tc>
          <w:tcPr>
            <w:tcW w:w="812" w:type="dxa"/>
            <w:vAlign w:val="center"/>
          </w:tcPr>
          <w:p w14:paraId="056C43BA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56" w:type="dxa"/>
            <w:vAlign w:val="center"/>
          </w:tcPr>
          <w:p w14:paraId="256EE2C8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1EE013</w:t>
            </w:r>
          </w:p>
        </w:tc>
        <w:tc>
          <w:tcPr>
            <w:tcW w:w="2618" w:type="dxa"/>
            <w:vAlign w:val="center"/>
          </w:tcPr>
          <w:p w14:paraId="29FECC94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数字电子技术实验</w:t>
            </w:r>
          </w:p>
        </w:tc>
        <w:tc>
          <w:tcPr>
            <w:tcW w:w="784" w:type="dxa"/>
            <w:vAlign w:val="center"/>
          </w:tcPr>
          <w:p w14:paraId="2EFB0CE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702ACA2A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349A9BB4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2C72DEC4" w14:textId="77777777" w:rsidTr="00BB33E5">
        <w:trPr>
          <w:jc w:val="center"/>
        </w:trPr>
        <w:tc>
          <w:tcPr>
            <w:tcW w:w="812" w:type="dxa"/>
            <w:vAlign w:val="center"/>
          </w:tcPr>
          <w:p w14:paraId="7736942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56" w:type="dxa"/>
            <w:vAlign w:val="center"/>
          </w:tcPr>
          <w:p w14:paraId="03DF62A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1EE014</w:t>
            </w:r>
          </w:p>
        </w:tc>
        <w:tc>
          <w:tcPr>
            <w:tcW w:w="2618" w:type="dxa"/>
            <w:vAlign w:val="center"/>
          </w:tcPr>
          <w:p w14:paraId="2BD7A41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电工电子基础实训</w:t>
            </w:r>
          </w:p>
        </w:tc>
        <w:tc>
          <w:tcPr>
            <w:tcW w:w="784" w:type="dxa"/>
            <w:vAlign w:val="center"/>
          </w:tcPr>
          <w:p w14:paraId="0ABDD108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2F08E3DE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031A8BD3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772BB064" w14:textId="77777777" w:rsidTr="00BB33E5">
        <w:trPr>
          <w:jc w:val="center"/>
        </w:trPr>
        <w:tc>
          <w:tcPr>
            <w:tcW w:w="812" w:type="dxa"/>
            <w:vAlign w:val="center"/>
          </w:tcPr>
          <w:p w14:paraId="4DD8D92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56" w:type="dxa"/>
            <w:vAlign w:val="center"/>
          </w:tcPr>
          <w:p w14:paraId="130E7BE4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1MA002</w:t>
            </w:r>
          </w:p>
        </w:tc>
        <w:tc>
          <w:tcPr>
            <w:tcW w:w="2618" w:type="dxa"/>
            <w:vAlign w:val="center"/>
          </w:tcPr>
          <w:p w14:paraId="2DB3967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高等数学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Ⅱ</w:t>
            </w:r>
          </w:p>
        </w:tc>
        <w:tc>
          <w:tcPr>
            <w:tcW w:w="784" w:type="dxa"/>
            <w:vAlign w:val="center"/>
          </w:tcPr>
          <w:p w14:paraId="5D9F6B3B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50" w:type="dxa"/>
            <w:vAlign w:val="center"/>
          </w:tcPr>
          <w:p w14:paraId="47E18BC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5.0</w:t>
            </w:r>
          </w:p>
        </w:tc>
        <w:tc>
          <w:tcPr>
            <w:tcW w:w="1701" w:type="dxa"/>
          </w:tcPr>
          <w:p w14:paraId="32BC26DD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392FD439" w14:textId="77777777" w:rsidTr="00BB33E5">
        <w:trPr>
          <w:jc w:val="center"/>
        </w:trPr>
        <w:tc>
          <w:tcPr>
            <w:tcW w:w="812" w:type="dxa"/>
            <w:vAlign w:val="center"/>
          </w:tcPr>
          <w:p w14:paraId="621AF0CD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56" w:type="dxa"/>
            <w:vAlign w:val="center"/>
          </w:tcPr>
          <w:p w14:paraId="3E94C7B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1PE012</w:t>
            </w:r>
          </w:p>
        </w:tc>
        <w:tc>
          <w:tcPr>
            <w:tcW w:w="2618" w:type="dxa"/>
            <w:vAlign w:val="center"/>
          </w:tcPr>
          <w:p w14:paraId="6CBE3F6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大学体育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Ⅱ</w:t>
            </w:r>
          </w:p>
        </w:tc>
        <w:tc>
          <w:tcPr>
            <w:tcW w:w="784" w:type="dxa"/>
            <w:vAlign w:val="center"/>
          </w:tcPr>
          <w:p w14:paraId="5993F5D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1C4A15D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61349472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59894E79" w14:textId="77777777" w:rsidTr="00BB33E5">
        <w:trPr>
          <w:jc w:val="center"/>
        </w:trPr>
        <w:tc>
          <w:tcPr>
            <w:tcW w:w="812" w:type="dxa"/>
            <w:vAlign w:val="center"/>
          </w:tcPr>
          <w:p w14:paraId="7AED5D61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lastRenderedPageBreak/>
              <w:t>8</w:t>
            </w:r>
          </w:p>
        </w:tc>
        <w:tc>
          <w:tcPr>
            <w:tcW w:w="1456" w:type="dxa"/>
            <w:vAlign w:val="center"/>
          </w:tcPr>
          <w:p w14:paraId="7F2447CC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1PL005</w:t>
            </w:r>
          </w:p>
        </w:tc>
        <w:tc>
          <w:tcPr>
            <w:tcW w:w="2618" w:type="dxa"/>
            <w:vAlign w:val="center"/>
          </w:tcPr>
          <w:p w14:paraId="2DE35D2A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784" w:type="dxa"/>
            <w:vAlign w:val="center"/>
          </w:tcPr>
          <w:p w14:paraId="0679D81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0B62ECC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6D2257A5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75B51302" w14:textId="77777777" w:rsidTr="00BB33E5">
        <w:trPr>
          <w:jc w:val="center"/>
        </w:trPr>
        <w:tc>
          <w:tcPr>
            <w:tcW w:w="812" w:type="dxa"/>
            <w:vAlign w:val="center"/>
          </w:tcPr>
          <w:p w14:paraId="039469C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56" w:type="dxa"/>
            <w:vAlign w:val="center"/>
          </w:tcPr>
          <w:p w14:paraId="6FAAA765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1PL022</w:t>
            </w:r>
          </w:p>
        </w:tc>
        <w:tc>
          <w:tcPr>
            <w:tcW w:w="2618" w:type="dxa"/>
            <w:vAlign w:val="center"/>
          </w:tcPr>
          <w:p w14:paraId="00E4BF1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中国近现代史纲要</w:t>
            </w:r>
          </w:p>
        </w:tc>
        <w:tc>
          <w:tcPr>
            <w:tcW w:w="784" w:type="dxa"/>
            <w:vAlign w:val="center"/>
          </w:tcPr>
          <w:p w14:paraId="6282758B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41E4403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6C7F9647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4B4BFCA8" w14:textId="77777777" w:rsidTr="00BB33E5">
        <w:trPr>
          <w:jc w:val="center"/>
        </w:trPr>
        <w:tc>
          <w:tcPr>
            <w:tcW w:w="812" w:type="dxa"/>
            <w:vAlign w:val="center"/>
          </w:tcPr>
          <w:p w14:paraId="3EA71F4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456" w:type="dxa"/>
            <w:vAlign w:val="center"/>
          </w:tcPr>
          <w:p w14:paraId="2C66A6E7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1PL023</w:t>
            </w:r>
          </w:p>
        </w:tc>
        <w:tc>
          <w:tcPr>
            <w:tcW w:w="2618" w:type="dxa"/>
            <w:vAlign w:val="center"/>
          </w:tcPr>
          <w:p w14:paraId="791DBEC9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中国近现代史纲要（实践）</w:t>
            </w:r>
          </w:p>
        </w:tc>
        <w:tc>
          <w:tcPr>
            <w:tcW w:w="784" w:type="dxa"/>
            <w:vAlign w:val="center"/>
          </w:tcPr>
          <w:p w14:paraId="052D212E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2F5E947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5A716567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40889" w14:paraId="7CA21A3F" w14:textId="77777777" w:rsidTr="00BB33E5">
        <w:trPr>
          <w:jc w:val="center"/>
        </w:trPr>
        <w:tc>
          <w:tcPr>
            <w:tcW w:w="812" w:type="dxa"/>
            <w:vAlign w:val="center"/>
          </w:tcPr>
          <w:p w14:paraId="3D288383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56" w:type="dxa"/>
            <w:vAlign w:val="center"/>
          </w:tcPr>
          <w:p w14:paraId="564A0132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1PS013</w:t>
            </w:r>
          </w:p>
        </w:tc>
        <w:tc>
          <w:tcPr>
            <w:tcW w:w="2618" w:type="dxa"/>
            <w:vAlign w:val="center"/>
          </w:tcPr>
          <w:p w14:paraId="701CB56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大学物理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784" w:type="dxa"/>
            <w:vAlign w:val="center"/>
          </w:tcPr>
          <w:p w14:paraId="18671864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461F7930" w14:textId="77777777" w:rsidR="00240889" w:rsidRDefault="00240889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4078FD81" w14:textId="77777777" w:rsidR="00240889" w:rsidRDefault="00240889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1D5E1AA" w14:textId="77777777" w:rsidR="00240889" w:rsidRDefault="00240889" w:rsidP="00240889">
      <w:pPr>
        <w:ind w:firstLine="420"/>
        <w:jc w:val="center"/>
        <w:rPr>
          <w:rFonts w:ascii="仿宋" w:eastAsia="仿宋" w:hAnsi="仿宋" w:hint="eastAsia"/>
        </w:rPr>
      </w:pPr>
    </w:p>
    <w:p w14:paraId="5C58933D" w14:textId="0BA847A1" w:rsidR="000471C0" w:rsidRDefault="000471C0">
      <w:pPr>
        <w:rPr>
          <w:rFonts w:hint="eastAsia"/>
        </w:rPr>
      </w:pPr>
    </w:p>
    <w:sectPr w:rsidR="00047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889"/>
    <w:rsid w:val="000471C0"/>
    <w:rsid w:val="00240889"/>
    <w:rsid w:val="00573E9C"/>
    <w:rsid w:val="00EC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6D5D5"/>
  <w15:chartTrackingRefBased/>
  <w15:docId w15:val="{206FEAB4-0D2A-4CB3-959D-1BB9CF43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8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24088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08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88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0889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0889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0889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0889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0889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0889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4088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408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408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4088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4088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4088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4088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4088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4088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4088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40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088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408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088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2408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0889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24088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408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24088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40889"/>
    <w:rPr>
      <w:b/>
      <w:bCs/>
      <w:smallCaps/>
      <w:color w:val="0F4761" w:themeColor="accent1" w:themeShade="BF"/>
      <w:spacing w:val="5"/>
    </w:rPr>
  </w:style>
  <w:style w:type="character" w:customStyle="1" w:styleId="font11">
    <w:name w:val="font11"/>
    <w:basedOn w:val="a0"/>
    <w:rsid w:val="00240889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21">
    <w:name w:val="font21"/>
    <w:basedOn w:val="a0"/>
    <w:rsid w:val="00240889"/>
    <w:rPr>
      <w:rFonts w:ascii="仿宋" w:eastAsia="仿宋" w:hAnsi="仿宋" w:cs="仿宋" w:hint="eastAsia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2026-04-01T07:48:00Z</dcterms:created>
  <dcterms:modified xsi:type="dcterms:W3CDTF">2026-04-01T07:49:00Z</dcterms:modified>
</cp:coreProperties>
</file>