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04" w:rsidRPr="00F77C96" w:rsidRDefault="003B5134" w:rsidP="003B5134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F77C96">
        <w:rPr>
          <w:rFonts w:ascii="宋体" w:eastAsia="宋体" w:hAnsi="宋体" w:hint="eastAsia"/>
          <w:b/>
          <w:bCs/>
          <w:sz w:val="32"/>
          <w:szCs w:val="32"/>
        </w:rPr>
        <w:t>三江学院关于重修、补修单开班的实施细则</w:t>
      </w:r>
    </w:p>
    <w:p w:rsidR="003B5134" w:rsidRDefault="003B5134">
      <w:pPr>
        <w:rPr>
          <w:rFonts w:ascii="仿宋" w:eastAsia="仿宋" w:hAnsi="仿宋"/>
          <w:sz w:val="28"/>
          <w:szCs w:val="28"/>
        </w:rPr>
      </w:pPr>
    </w:p>
    <w:p w:rsidR="00F77C96" w:rsidRPr="00B34301" w:rsidRDefault="00F77C96" w:rsidP="00B34301">
      <w:pPr>
        <w:spacing w:line="360" w:lineRule="auto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各二级教学单位：</w:t>
      </w:r>
    </w:p>
    <w:p w:rsidR="003B5134" w:rsidRPr="00B34301" w:rsidRDefault="00AF6CDD" w:rsidP="00B3430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根据《三江学院2</w:t>
      </w:r>
      <w:r w:rsidRPr="00B34301">
        <w:rPr>
          <w:rFonts w:ascii="仿宋" w:eastAsia="仿宋" w:hAnsi="仿宋"/>
          <w:sz w:val="24"/>
          <w:szCs w:val="24"/>
        </w:rPr>
        <w:t>019</w:t>
      </w:r>
      <w:r w:rsidRPr="00B34301">
        <w:rPr>
          <w:rFonts w:ascii="仿宋" w:eastAsia="仿宋" w:hAnsi="仿宋" w:hint="eastAsia"/>
          <w:sz w:val="24"/>
          <w:szCs w:val="24"/>
        </w:rPr>
        <w:t>届毕业生取消</w:t>
      </w:r>
      <w:r w:rsidR="00FA4598" w:rsidRPr="00B34301">
        <w:rPr>
          <w:rFonts w:ascii="仿宋" w:eastAsia="仿宋" w:hAnsi="仿宋" w:hint="eastAsia"/>
          <w:sz w:val="24"/>
          <w:szCs w:val="24"/>
        </w:rPr>
        <w:t>毕业前自学重修的通知</w:t>
      </w:r>
      <w:r w:rsidRPr="00B34301">
        <w:rPr>
          <w:rFonts w:ascii="仿宋" w:eastAsia="仿宋" w:hAnsi="仿宋" w:hint="eastAsia"/>
          <w:sz w:val="24"/>
          <w:szCs w:val="24"/>
        </w:rPr>
        <w:t>》</w:t>
      </w:r>
      <w:r w:rsidR="00D61673" w:rsidRPr="00B34301">
        <w:rPr>
          <w:rFonts w:ascii="仿宋" w:eastAsia="仿宋" w:hAnsi="仿宋" w:hint="eastAsia"/>
          <w:sz w:val="24"/>
          <w:szCs w:val="24"/>
        </w:rPr>
        <w:t>，</w:t>
      </w:r>
      <w:r w:rsidRPr="00B34301">
        <w:rPr>
          <w:rFonts w:ascii="仿宋" w:eastAsia="仿宋" w:hAnsi="仿宋" w:hint="eastAsia"/>
          <w:sz w:val="24"/>
          <w:szCs w:val="24"/>
        </w:rPr>
        <w:t>自2</w:t>
      </w:r>
      <w:r w:rsidRPr="00B34301">
        <w:rPr>
          <w:rFonts w:ascii="仿宋" w:eastAsia="仿宋" w:hAnsi="仿宋"/>
          <w:sz w:val="24"/>
          <w:szCs w:val="24"/>
        </w:rPr>
        <w:t>019</w:t>
      </w:r>
      <w:r w:rsidRPr="00B34301">
        <w:rPr>
          <w:rFonts w:ascii="仿宋" w:eastAsia="仿宋" w:hAnsi="仿宋" w:hint="eastAsia"/>
          <w:sz w:val="24"/>
          <w:szCs w:val="24"/>
        </w:rPr>
        <w:t>年起我校</w:t>
      </w:r>
      <w:r w:rsidR="009562FA" w:rsidRPr="00B34301">
        <w:rPr>
          <w:rFonts w:ascii="仿宋" w:eastAsia="仿宋" w:hAnsi="仿宋" w:hint="eastAsia"/>
          <w:sz w:val="24"/>
          <w:szCs w:val="24"/>
        </w:rPr>
        <w:t>已</w:t>
      </w:r>
      <w:r w:rsidRPr="00B34301">
        <w:rPr>
          <w:rFonts w:ascii="仿宋" w:eastAsia="仿宋" w:hAnsi="仿宋" w:hint="eastAsia"/>
          <w:sz w:val="24"/>
          <w:szCs w:val="24"/>
        </w:rPr>
        <w:t>正式取消毕业前自学重修</w:t>
      </w:r>
      <w:r w:rsidR="00FA4598" w:rsidRPr="00B34301">
        <w:rPr>
          <w:rFonts w:ascii="仿宋" w:eastAsia="仿宋" w:hAnsi="仿宋" w:hint="eastAsia"/>
          <w:sz w:val="24"/>
          <w:szCs w:val="24"/>
        </w:rPr>
        <w:t>考试。</w:t>
      </w:r>
      <w:r w:rsidRPr="00B34301">
        <w:rPr>
          <w:rFonts w:ascii="仿宋" w:eastAsia="仿宋" w:hAnsi="仿宋" w:hint="eastAsia"/>
          <w:sz w:val="24"/>
          <w:szCs w:val="24"/>
        </w:rPr>
        <w:t>为切实帮助</w:t>
      </w:r>
      <w:r w:rsidR="00D61673" w:rsidRPr="00B34301">
        <w:rPr>
          <w:rFonts w:ascii="仿宋" w:eastAsia="仿宋" w:hAnsi="仿宋" w:hint="eastAsia"/>
          <w:sz w:val="24"/>
          <w:szCs w:val="24"/>
        </w:rPr>
        <w:t>同</w:t>
      </w:r>
      <w:r w:rsidR="00FA4598" w:rsidRPr="00B34301">
        <w:rPr>
          <w:rFonts w:ascii="仿宋" w:eastAsia="仿宋" w:hAnsi="仿宋" w:hint="eastAsia"/>
          <w:sz w:val="24"/>
          <w:szCs w:val="24"/>
        </w:rPr>
        <w:t>学</w:t>
      </w:r>
      <w:r w:rsidR="00F77C96" w:rsidRPr="00B34301">
        <w:rPr>
          <w:rFonts w:ascii="仿宋" w:eastAsia="仿宋" w:hAnsi="仿宋" w:hint="eastAsia"/>
          <w:sz w:val="24"/>
          <w:szCs w:val="24"/>
        </w:rPr>
        <w:t>重修</w:t>
      </w:r>
      <w:r w:rsidR="00D61673" w:rsidRPr="00B34301">
        <w:rPr>
          <w:rFonts w:ascii="仿宋" w:eastAsia="仿宋" w:hAnsi="仿宋" w:hint="eastAsia"/>
          <w:sz w:val="24"/>
          <w:szCs w:val="24"/>
        </w:rPr>
        <w:t>，同时考虑我校转专业学生的补修</w:t>
      </w:r>
      <w:r w:rsidRPr="00B34301">
        <w:rPr>
          <w:rFonts w:ascii="仿宋" w:eastAsia="仿宋" w:hAnsi="仿宋" w:hint="eastAsia"/>
          <w:sz w:val="24"/>
          <w:szCs w:val="24"/>
        </w:rPr>
        <w:t>，教务处特制定</w:t>
      </w:r>
      <w:r w:rsidR="00D61673" w:rsidRPr="00B34301">
        <w:rPr>
          <w:rFonts w:ascii="仿宋" w:eastAsia="仿宋" w:hAnsi="仿宋" w:hint="eastAsia"/>
          <w:sz w:val="24"/>
          <w:szCs w:val="24"/>
        </w:rPr>
        <w:t>单开班</w:t>
      </w:r>
      <w:r w:rsidRPr="00B34301">
        <w:rPr>
          <w:rFonts w:ascii="仿宋" w:eastAsia="仿宋" w:hAnsi="仿宋" w:hint="eastAsia"/>
          <w:sz w:val="24"/>
          <w:szCs w:val="24"/>
        </w:rPr>
        <w:t>实施细则，</w:t>
      </w:r>
      <w:r w:rsidR="00FA4598" w:rsidRPr="00B34301">
        <w:rPr>
          <w:rFonts w:ascii="仿宋" w:eastAsia="仿宋" w:hAnsi="仿宋" w:hint="eastAsia"/>
          <w:sz w:val="24"/>
          <w:szCs w:val="24"/>
        </w:rPr>
        <w:t>建议</w:t>
      </w:r>
      <w:r w:rsidRPr="00B34301">
        <w:rPr>
          <w:rFonts w:ascii="仿宋" w:eastAsia="仿宋" w:hAnsi="仿宋" w:hint="eastAsia"/>
          <w:sz w:val="24"/>
          <w:szCs w:val="24"/>
        </w:rPr>
        <w:t>各学院根据</w:t>
      </w:r>
      <w:r w:rsidR="00F77C96" w:rsidRPr="00B34301">
        <w:rPr>
          <w:rFonts w:ascii="仿宋" w:eastAsia="仿宋" w:hAnsi="仿宋" w:hint="eastAsia"/>
          <w:sz w:val="24"/>
          <w:szCs w:val="24"/>
        </w:rPr>
        <w:t>本</w:t>
      </w:r>
      <w:r w:rsidRPr="00B34301">
        <w:rPr>
          <w:rFonts w:ascii="仿宋" w:eastAsia="仿宋" w:hAnsi="仿宋" w:hint="eastAsia"/>
          <w:sz w:val="24"/>
          <w:szCs w:val="24"/>
        </w:rPr>
        <w:t>实施细则</w:t>
      </w:r>
      <w:r w:rsidR="00C05864">
        <w:rPr>
          <w:rFonts w:ascii="仿宋" w:eastAsia="仿宋" w:hAnsi="仿宋" w:hint="eastAsia"/>
          <w:sz w:val="24"/>
          <w:szCs w:val="24"/>
        </w:rPr>
        <w:t>和学院的实际情况</w:t>
      </w:r>
      <w:r w:rsidR="00FA4598" w:rsidRPr="00B34301">
        <w:rPr>
          <w:rFonts w:ascii="仿宋" w:eastAsia="仿宋" w:hAnsi="仿宋" w:hint="eastAsia"/>
          <w:sz w:val="24"/>
          <w:szCs w:val="24"/>
        </w:rPr>
        <w:t>制订好</w:t>
      </w:r>
      <w:r w:rsidRPr="00B34301">
        <w:rPr>
          <w:rFonts w:ascii="仿宋" w:eastAsia="仿宋" w:hAnsi="仿宋" w:hint="eastAsia"/>
          <w:sz w:val="24"/>
          <w:szCs w:val="24"/>
        </w:rPr>
        <w:t>本院的单开班方案</w:t>
      </w:r>
      <w:r w:rsidR="00D61673" w:rsidRPr="00B34301">
        <w:rPr>
          <w:rFonts w:ascii="仿宋" w:eastAsia="仿宋" w:hAnsi="仿宋" w:hint="eastAsia"/>
          <w:sz w:val="24"/>
          <w:szCs w:val="24"/>
        </w:rPr>
        <w:t>，</w:t>
      </w:r>
      <w:r w:rsidR="001006EA" w:rsidRPr="00B34301">
        <w:rPr>
          <w:rFonts w:ascii="仿宋" w:eastAsia="仿宋" w:hAnsi="仿宋" w:hint="eastAsia"/>
          <w:sz w:val="24"/>
          <w:szCs w:val="24"/>
        </w:rPr>
        <w:t>将重修、补修工作纳入常规教学工作</w:t>
      </w:r>
      <w:r w:rsidR="00FA4598" w:rsidRPr="00B34301">
        <w:rPr>
          <w:rFonts w:ascii="仿宋" w:eastAsia="仿宋" w:hAnsi="仿宋" w:hint="eastAsia"/>
          <w:sz w:val="24"/>
          <w:szCs w:val="24"/>
        </w:rPr>
        <w:t>。</w:t>
      </w:r>
    </w:p>
    <w:p w:rsidR="003B5134" w:rsidRPr="00423A8E" w:rsidRDefault="003B5134" w:rsidP="00B3430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423A8E">
        <w:rPr>
          <w:rFonts w:ascii="仿宋" w:eastAsia="仿宋" w:hAnsi="仿宋" w:hint="eastAsia"/>
          <w:b/>
          <w:bCs/>
          <w:sz w:val="24"/>
          <w:szCs w:val="24"/>
        </w:rPr>
        <w:t>面向对象</w:t>
      </w:r>
    </w:p>
    <w:p w:rsidR="003B5134" w:rsidRPr="00B34301" w:rsidRDefault="003B5134" w:rsidP="00B34301">
      <w:pPr>
        <w:tabs>
          <w:tab w:val="left" w:pos="1134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补修</w:t>
      </w:r>
      <w:r w:rsidR="00631E87" w:rsidRPr="00B34301">
        <w:rPr>
          <w:rFonts w:ascii="仿宋" w:eastAsia="仿宋" w:hAnsi="仿宋" w:hint="eastAsia"/>
          <w:sz w:val="24"/>
          <w:szCs w:val="24"/>
        </w:rPr>
        <w:t>或重修</w:t>
      </w:r>
      <w:r w:rsidRPr="00B34301">
        <w:rPr>
          <w:rFonts w:ascii="仿宋" w:eastAsia="仿宋" w:hAnsi="仿宋" w:hint="eastAsia"/>
          <w:sz w:val="24"/>
          <w:szCs w:val="24"/>
        </w:rPr>
        <w:t>的学生</w:t>
      </w:r>
      <w:r w:rsidR="00631E87" w:rsidRPr="00B34301">
        <w:rPr>
          <w:rFonts w:ascii="仿宋" w:eastAsia="仿宋" w:hAnsi="仿宋" w:hint="eastAsia"/>
          <w:sz w:val="24"/>
          <w:szCs w:val="24"/>
        </w:rPr>
        <w:t>。</w:t>
      </w:r>
    </w:p>
    <w:p w:rsidR="003B5134" w:rsidRPr="00423A8E" w:rsidRDefault="003B5134" w:rsidP="00B3430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423A8E">
        <w:rPr>
          <w:rFonts w:ascii="仿宋" w:eastAsia="仿宋" w:hAnsi="仿宋" w:hint="eastAsia"/>
          <w:b/>
          <w:bCs/>
          <w:sz w:val="24"/>
          <w:szCs w:val="24"/>
        </w:rPr>
        <w:t>开班原则</w:t>
      </w:r>
    </w:p>
    <w:p w:rsidR="003B5134" w:rsidRPr="00B34301" w:rsidRDefault="001E3C4F" w:rsidP="00B3430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有下列情况者</w:t>
      </w:r>
      <w:r w:rsidR="001006EA" w:rsidRPr="00B34301">
        <w:rPr>
          <w:rFonts w:ascii="仿宋" w:eastAsia="仿宋" w:hAnsi="仿宋" w:hint="eastAsia"/>
          <w:sz w:val="24"/>
          <w:szCs w:val="24"/>
        </w:rPr>
        <w:t>之一的</w:t>
      </w:r>
      <w:r w:rsidR="00BF23C6" w:rsidRPr="00B34301">
        <w:rPr>
          <w:rFonts w:ascii="仿宋" w:eastAsia="仿宋" w:hAnsi="仿宋" w:hint="eastAsia"/>
          <w:sz w:val="24"/>
          <w:szCs w:val="24"/>
        </w:rPr>
        <w:t>应组织</w:t>
      </w:r>
      <w:r w:rsidRPr="00B34301">
        <w:rPr>
          <w:rFonts w:ascii="仿宋" w:eastAsia="仿宋" w:hAnsi="仿宋" w:hint="eastAsia"/>
          <w:sz w:val="24"/>
          <w:szCs w:val="24"/>
        </w:rPr>
        <w:t>单开班：</w:t>
      </w:r>
    </w:p>
    <w:p w:rsidR="001E3C4F" w:rsidRPr="00B34301" w:rsidRDefault="007D0890" w:rsidP="00B34301">
      <w:pPr>
        <w:tabs>
          <w:tab w:val="left" w:pos="1134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1、</w:t>
      </w:r>
      <w:r w:rsidR="001E3C4F" w:rsidRPr="00B34301">
        <w:rPr>
          <w:rFonts w:ascii="仿宋" w:eastAsia="仿宋" w:hAnsi="仿宋" w:hint="eastAsia"/>
          <w:sz w:val="24"/>
          <w:szCs w:val="24"/>
        </w:rPr>
        <w:t>本学期开设课程中，需要补修或重修学生人数超过</w:t>
      </w:r>
      <w:r w:rsidR="001E3C4F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1E3C4F" w:rsidRPr="00B34301">
        <w:rPr>
          <w:rFonts w:ascii="仿宋" w:eastAsia="仿宋" w:hAnsi="仿宋"/>
          <w:color w:val="000000" w:themeColor="text1"/>
          <w:sz w:val="24"/>
          <w:szCs w:val="24"/>
        </w:rPr>
        <w:t>0</w:t>
      </w:r>
      <w:r w:rsidR="001E3C4F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人</w:t>
      </w:r>
      <w:r w:rsidR="001E3C4F" w:rsidRPr="00B34301">
        <w:rPr>
          <w:rFonts w:ascii="仿宋" w:eastAsia="仿宋" w:hAnsi="仿宋" w:hint="eastAsia"/>
          <w:sz w:val="24"/>
          <w:szCs w:val="24"/>
        </w:rPr>
        <w:t>及以上的；</w:t>
      </w:r>
    </w:p>
    <w:p w:rsidR="001E3C4F" w:rsidRPr="00B34301" w:rsidRDefault="007D0890" w:rsidP="00B34301">
      <w:pPr>
        <w:tabs>
          <w:tab w:val="left" w:pos="1134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/>
          <w:sz w:val="24"/>
          <w:szCs w:val="24"/>
        </w:rPr>
        <w:t>2</w:t>
      </w:r>
      <w:r w:rsidRPr="00B34301">
        <w:rPr>
          <w:rFonts w:ascii="仿宋" w:eastAsia="仿宋" w:hAnsi="仿宋" w:hint="eastAsia"/>
          <w:sz w:val="24"/>
          <w:szCs w:val="24"/>
        </w:rPr>
        <w:t>、</w:t>
      </w:r>
      <w:r w:rsidR="001E3C4F" w:rsidRPr="00B34301">
        <w:rPr>
          <w:rFonts w:ascii="仿宋" w:eastAsia="仿宋" w:hAnsi="仿宋" w:hint="eastAsia"/>
          <w:sz w:val="24"/>
          <w:szCs w:val="24"/>
        </w:rPr>
        <w:t>本学期开设课程中，需补修或重修课程不在同一校区的；</w:t>
      </w:r>
    </w:p>
    <w:p w:rsidR="001E3C4F" w:rsidRPr="00B34301" w:rsidRDefault="007D0890" w:rsidP="00B34301">
      <w:pPr>
        <w:tabs>
          <w:tab w:val="left" w:pos="1134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/>
          <w:sz w:val="24"/>
          <w:szCs w:val="24"/>
        </w:rPr>
        <w:t>3</w:t>
      </w:r>
      <w:r w:rsidRPr="00B34301">
        <w:rPr>
          <w:rFonts w:ascii="仿宋" w:eastAsia="仿宋" w:hAnsi="仿宋" w:hint="eastAsia"/>
          <w:sz w:val="24"/>
          <w:szCs w:val="24"/>
        </w:rPr>
        <w:t>、</w:t>
      </w:r>
      <w:r w:rsidR="001E3C4F" w:rsidRPr="00B34301">
        <w:rPr>
          <w:rFonts w:ascii="仿宋" w:eastAsia="仿宋" w:hAnsi="仿宋" w:hint="eastAsia"/>
          <w:sz w:val="24"/>
          <w:szCs w:val="24"/>
        </w:rPr>
        <w:t>由于培养方案变更</w:t>
      </w:r>
      <w:r w:rsidR="00BF23C6" w:rsidRPr="00B34301">
        <w:rPr>
          <w:rFonts w:ascii="仿宋" w:eastAsia="仿宋" w:hAnsi="仿宋" w:hint="eastAsia"/>
          <w:sz w:val="24"/>
          <w:szCs w:val="24"/>
        </w:rPr>
        <w:t>，</w:t>
      </w:r>
      <w:r w:rsidR="001E3C4F" w:rsidRPr="00B34301">
        <w:rPr>
          <w:rFonts w:ascii="仿宋" w:eastAsia="仿宋" w:hAnsi="仿宋" w:hint="eastAsia"/>
          <w:sz w:val="24"/>
          <w:szCs w:val="24"/>
        </w:rPr>
        <w:t>今后该课程不再开设且在培养方案中无新的课程替代的。</w:t>
      </w:r>
    </w:p>
    <w:p w:rsidR="003B5134" w:rsidRPr="00423A8E" w:rsidRDefault="003B5134" w:rsidP="00B3430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423A8E">
        <w:rPr>
          <w:rFonts w:ascii="仿宋" w:eastAsia="仿宋" w:hAnsi="仿宋" w:hint="eastAsia"/>
          <w:b/>
          <w:bCs/>
          <w:sz w:val="24"/>
          <w:szCs w:val="24"/>
        </w:rPr>
        <w:t>上课课时要求</w:t>
      </w:r>
    </w:p>
    <w:p w:rsidR="003B5134" w:rsidRPr="00B34301" w:rsidRDefault="007D0890" w:rsidP="00B34301">
      <w:pPr>
        <w:tabs>
          <w:tab w:val="left" w:pos="1134"/>
        </w:tabs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1、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采取以线上为主的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学习形式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，</w:t>
      </w:r>
      <w:r w:rsidR="00F77C96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教师应精心设计教学方案，不可将线下教学视为课程的答疑或辅导，建议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线下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教学的学时数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不低于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课程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总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学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时的</w:t>
      </w:r>
      <w:r w:rsidR="00B62E02" w:rsidRPr="00B34301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/</w:t>
      </w:r>
      <w:r w:rsidR="00B62E02" w:rsidRPr="00B34301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86447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3B5134" w:rsidRPr="00B34301" w:rsidRDefault="007D0890" w:rsidP="00B34301">
      <w:pPr>
        <w:tabs>
          <w:tab w:val="left" w:pos="1134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2、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采取线下学习</w:t>
      </w:r>
      <w:r w:rsidR="001006EA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的方式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，单开班的课时数不得低于</w:t>
      </w:r>
      <w:r w:rsidR="001006EA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课程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总课时的</w:t>
      </w:r>
      <w:r w:rsidR="00B62E02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 w:rsidR="00E7210C" w:rsidRPr="00B34301">
        <w:rPr>
          <w:rFonts w:ascii="仿宋" w:eastAsia="仿宋" w:hAnsi="仿宋"/>
          <w:color w:val="000000" w:themeColor="text1"/>
          <w:sz w:val="24"/>
          <w:szCs w:val="24"/>
        </w:rPr>
        <w:t>/</w:t>
      </w:r>
      <w:r w:rsidR="00B62E02" w:rsidRPr="00B34301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E7210C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3B5134" w:rsidRPr="00423A8E" w:rsidRDefault="003B5134" w:rsidP="00B3430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423A8E">
        <w:rPr>
          <w:rFonts w:ascii="仿宋" w:eastAsia="仿宋" w:hAnsi="仿宋" w:hint="eastAsia"/>
          <w:b/>
          <w:bCs/>
          <w:sz w:val="24"/>
          <w:szCs w:val="24"/>
        </w:rPr>
        <w:t>考核要求</w:t>
      </w:r>
    </w:p>
    <w:p w:rsidR="007D0890" w:rsidRPr="00B34301" w:rsidRDefault="007D0890" w:rsidP="00B34301">
      <w:pPr>
        <w:tabs>
          <w:tab w:val="left" w:pos="993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1、</w:t>
      </w:r>
      <w:r w:rsidR="007C52FF" w:rsidRPr="00B34301">
        <w:rPr>
          <w:rFonts w:ascii="仿宋" w:eastAsia="仿宋" w:hAnsi="仿宋" w:hint="eastAsia"/>
          <w:sz w:val="24"/>
          <w:szCs w:val="24"/>
        </w:rPr>
        <w:t>本学期</w:t>
      </w:r>
      <w:r w:rsidR="001006EA" w:rsidRPr="00B34301">
        <w:rPr>
          <w:rFonts w:ascii="仿宋" w:eastAsia="仿宋" w:hAnsi="仿宋" w:hint="eastAsia"/>
          <w:sz w:val="24"/>
          <w:szCs w:val="24"/>
        </w:rPr>
        <w:t>正常</w:t>
      </w:r>
      <w:r w:rsidR="007C52FF" w:rsidRPr="00B34301">
        <w:rPr>
          <w:rFonts w:ascii="仿宋" w:eastAsia="仿宋" w:hAnsi="仿宋" w:hint="eastAsia"/>
          <w:sz w:val="24"/>
          <w:szCs w:val="24"/>
        </w:rPr>
        <w:t>开设</w:t>
      </w:r>
      <w:r w:rsidR="001006EA" w:rsidRPr="00B34301">
        <w:rPr>
          <w:rFonts w:ascii="仿宋" w:eastAsia="仿宋" w:hAnsi="仿宋" w:hint="eastAsia"/>
          <w:sz w:val="24"/>
          <w:szCs w:val="24"/>
        </w:rPr>
        <w:t>的</w:t>
      </w:r>
      <w:r w:rsidR="007C52FF" w:rsidRPr="00B34301">
        <w:rPr>
          <w:rFonts w:ascii="仿宋" w:eastAsia="仿宋" w:hAnsi="仿宋" w:hint="eastAsia"/>
          <w:sz w:val="24"/>
          <w:szCs w:val="24"/>
        </w:rPr>
        <w:t>课程，应使用同一种考核方式，</w:t>
      </w:r>
      <w:r w:rsidR="001006EA" w:rsidRPr="00B34301">
        <w:rPr>
          <w:rFonts w:ascii="仿宋" w:eastAsia="仿宋" w:hAnsi="仿宋" w:hint="eastAsia"/>
          <w:sz w:val="24"/>
          <w:szCs w:val="24"/>
        </w:rPr>
        <w:t>同一个考核标准，</w:t>
      </w:r>
      <w:r w:rsidR="007C52FF" w:rsidRPr="00B34301">
        <w:rPr>
          <w:rFonts w:ascii="仿宋" w:eastAsia="仿宋" w:hAnsi="仿宋" w:hint="eastAsia"/>
          <w:sz w:val="24"/>
          <w:szCs w:val="24"/>
        </w:rPr>
        <w:t>同一张试卷；非本学期开设课程，应与往年考核方式及考核标准一致，若为考试课程，试卷难度应</w:t>
      </w:r>
      <w:r w:rsidR="001006EA" w:rsidRPr="00B34301">
        <w:rPr>
          <w:rFonts w:ascii="仿宋" w:eastAsia="仿宋" w:hAnsi="仿宋" w:hint="eastAsia"/>
          <w:sz w:val="24"/>
          <w:szCs w:val="24"/>
        </w:rPr>
        <w:t>与往年</w:t>
      </w:r>
      <w:r w:rsidR="007C52FF" w:rsidRPr="00B34301">
        <w:rPr>
          <w:rFonts w:ascii="仿宋" w:eastAsia="仿宋" w:hAnsi="仿宋" w:hint="eastAsia"/>
          <w:sz w:val="24"/>
          <w:szCs w:val="24"/>
        </w:rPr>
        <w:t>保持一致。</w:t>
      </w:r>
    </w:p>
    <w:p w:rsidR="00B62E02" w:rsidRPr="00B34301" w:rsidRDefault="00B62E02" w:rsidP="00B3430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2、考核形式在提交重修、补修单开班申请时需明确，申请通过可按详细说明执行。建议总评构成如下：</w:t>
      </w:r>
    </w:p>
    <w:p w:rsidR="00B62E02" w:rsidRPr="00B34301" w:rsidRDefault="00B62E02" w:rsidP="00B34301">
      <w:pPr>
        <w:tabs>
          <w:tab w:val="left" w:pos="993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1）若采取以线上为主的学习形式的，课程最终考核成绩由观看视频（15%）、完成在线作业（10%）、线上考试（1</w:t>
      </w:r>
      <w:r w:rsidRPr="00B34301">
        <w:rPr>
          <w:rFonts w:ascii="仿宋" w:eastAsia="仿宋" w:hAnsi="仿宋"/>
          <w:sz w:val="24"/>
          <w:szCs w:val="24"/>
        </w:rPr>
        <w:t>5</w:t>
      </w:r>
      <w:r w:rsidRPr="00B34301">
        <w:rPr>
          <w:rFonts w:ascii="仿宋" w:eastAsia="仿宋" w:hAnsi="仿宋" w:hint="eastAsia"/>
          <w:sz w:val="24"/>
          <w:szCs w:val="24"/>
        </w:rPr>
        <w:t>%）和线下学习、线下考试（6</w:t>
      </w:r>
      <w:r w:rsidRPr="00B34301">
        <w:rPr>
          <w:rFonts w:ascii="仿宋" w:eastAsia="仿宋" w:hAnsi="仿宋"/>
          <w:sz w:val="24"/>
          <w:szCs w:val="24"/>
        </w:rPr>
        <w:t>0%</w:t>
      </w:r>
      <w:r w:rsidRPr="00B34301">
        <w:rPr>
          <w:rFonts w:ascii="仿宋" w:eastAsia="仿宋" w:hAnsi="仿宋" w:hint="eastAsia"/>
          <w:sz w:val="24"/>
          <w:szCs w:val="24"/>
        </w:rPr>
        <w:t>）组成。</w:t>
      </w:r>
      <w:bookmarkStart w:id="0" w:name="_GoBack"/>
      <w:bookmarkEnd w:id="0"/>
    </w:p>
    <w:p w:rsidR="00B62E02" w:rsidRPr="00B34301" w:rsidRDefault="00B62E02" w:rsidP="00B34301">
      <w:pPr>
        <w:tabs>
          <w:tab w:val="left" w:pos="993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2）若采取线下学习的单开班总评成绩由平时（4</w:t>
      </w:r>
      <w:r w:rsidRPr="00B34301">
        <w:rPr>
          <w:rFonts w:ascii="仿宋" w:eastAsia="仿宋" w:hAnsi="仿宋"/>
          <w:sz w:val="24"/>
          <w:szCs w:val="24"/>
        </w:rPr>
        <w:t>0%</w:t>
      </w:r>
      <w:r w:rsidRPr="00B34301">
        <w:rPr>
          <w:rFonts w:ascii="仿宋" w:eastAsia="仿宋" w:hAnsi="仿宋" w:hint="eastAsia"/>
          <w:sz w:val="24"/>
          <w:szCs w:val="24"/>
        </w:rPr>
        <w:t>）、期末(</w:t>
      </w:r>
      <w:r w:rsidRPr="00B34301">
        <w:rPr>
          <w:rFonts w:ascii="仿宋" w:eastAsia="仿宋" w:hAnsi="仿宋"/>
          <w:sz w:val="24"/>
          <w:szCs w:val="24"/>
        </w:rPr>
        <w:t>60%)</w:t>
      </w:r>
      <w:r w:rsidRPr="00B34301">
        <w:rPr>
          <w:rFonts w:ascii="仿宋" w:eastAsia="仿宋" w:hAnsi="仿宋" w:hint="eastAsia"/>
          <w:sz w:val="24"/>
          <w:szCs w:val="24"/>
        </w:rPr>
        <w:t>组成。</w:t>
      </w:r>
    </w:p>
    <w:p w:rsidR="001E3C4F" w:rsidRPr="00423A8E" w:rsidRDefault="001E3C4F" w:rsidP="00B3430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423A8E">
        <w:rPr>
          <w:rFonts w:ascii="仿宋" w:eastAsia="仿宋" w:hAnsi="仿宋" w:hint="eastAsia"/>
          <w:b/>
          <w:bCs/>
          <w:sz w:val="24"/>
          <w:szCs w:val="24"/>
        </w:rPr>
        <w:t>学生收费</w:t>
      </w:r>
    </w:p>
    <w:p w:rsidR="003B5134" w:rsidRPr="00B34301" w:rsidRDefault="00882124" w:rsidP="00B34301">
      <w:pPr>
        <w:tabs>
          <w:tab w:val="left" w:pos="993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lastRenderedPageBreak/>
        <w:t>1、</w:t>
      </w:r>
      <w:r w:rsidR="001E3C4F" w:rsidRPr="00B34301">
        <w:rPr>
          <w:rFonts w:ascii="仿宋" w:eastAsia="仿宋" w:hAnsi="仿宋" w:hint="eastAsia"/>
          <w:sz w:val="24"/>
          <w:szCs w:val="24"/>
        </w:rPr>
        <w:t>补修学生不收费；</w:t>
      </w:r>
    </w:p>
    <w:p w:rsidR="001E3C4F" w:rsidRPr="00B34301" w:rsidRDefault="00882124" w:rsidP="00B34301">
      <w:pPr>
        <w:tabs>
          <w:tab w:val="left" w:pos="993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2、</w:t>
      </w:r>
      <w:r w:rsidR="001E3C4F" w:rsidRPr="00B34301">
        <w:rPr>
          <w:rFonts w:ascii="仿宋" w:eastAsia="仿宋" w:hAnsi="仿宋" w:hint="eastAsia"/>
          <w:sz w:val="24"/>
          <w:szCs w:val="24"/>
        </w:rPr>
        <w:t>重修学生</w:t>
      </w:r>
      <w:r w:rsidRPr="00B34301">
        <w:rPr>
          <w:rFonts w:ascii="仿宋" w:eastAsia="仿宋" w:hAnsi="仿宋" w:hint="eastAsia"/>
          <w:sz w:val="24"/>
          <w:szCs w:val="24"/>
        </w:rPr>
        <w:t>2</w:t>
      </w:r>
      <w:r w:rsidRPr="00B34301">
        <w:rPr>
          <w:rFonts w:ascii="仿宋" w:eastAsia="仿宋" w:hAnsi="仿宋"/>
          <w:sz w:val="24"/>
          <w:szCs w:val="24"/>
        </w:rPr>
        <w:t>016</w:t>
      </w:r>
      <w:r w:rsidRPr="00B34301">
        <w:rPr>
          <w:rFonts w:ascii="仿宋" w:eastAsia="仿宋" w:hAnsi="仿宋" w:hint="eastAsia"/>
          <w:sz w:val="24"/>
          <w:szCs w:val="24"/>
        </w:rPr>
        <w:t>级、2</w:t>
      </w:r>
      <w:r w:rsidRPr="00B34301">
        <w:rPr>
          <w:rFonts w:ascii="仿宋" w:eastAsia="仿宋" w:hAnsi="仿宋"/>
          <w:sz w:val="24"/>
          <w:szCs w:val="24"/>
        </w:rPr>
        <w:t>017</w:t>
      </w:r>
      <w:r w:rsidRPr="00B34301">
        <w:rPr>
          <w:rFonts w:ascii="仿宋" w:eastAsia="仿宋" w:hAnsi="仿宋" w:hint="eastAsia"/>
          <w:sz w:val="24"/>
          <w:szCs w:val="24"/>
        </w:rPr>
        <w:t>级按每学分1</w:t>
      </w:r>
      <w:r w:rsidRPr="00B34301">
        <w:rPr>
          <w:rFonts w:ascii="仿宋" w:eastAsia="仿宋" w:hAnsi="仿宋"/>
          <w:sz w:val="24"/>
          <w:szCs w:val="24"/>
        </w:rPr>
        <w:t>20</w:t>
      </w:r>
      <w:r w:rsidRPr="00B34301">
        <w:rPr>
          <w:rFonts w:ascii="仿宋" w:eastAsia="仿宋" w:hAnsi="仿宋" w:hint="eastAsia"/>
          <w:sz w:val="24"/>
          <w:szCs w:val="24"/>
        </w:rPr>
        <w:t>元收</w:t>
      </w:r>
      <w:r w:rsidR="00360E83" w:rsidRPr="00B34301">
        <w:rPr>
          <w:rFonts w:ascii="仿宋" w:eastAsia="仿宋" w:hAnsi="仿宋" w:hint="eastAsia"/>
          <w:sz w:val="24"/>
          <w:szCs w:val="24"/>
        </w:rPr>
        <w:t>取</w:t>
      </w:r>
      <w:r w:rsidRPr="00B34301">
        <w:rPr>
          <w:rFonts w:ascii="仿宋" w:eastAsia="仿宋" w:hAnsi="仿宋" w:hint="eastAsia"/>
          <w:sz w:val="24"/>
          <w:szCs w:val="24"/>
        </w:rPr>
        <w:t>，</w:t>
      </w:r>
      <w:r w:rsidR="00E7210C" w:rsidRPr="00B34301">
        <w:rPr>
          <w:rFonts w:ascii="仿宋" w:eastAsia="仿宋" w:hAnsi="仿宋" w:hint="eastAsia"/>
          <w:sz w:val="24"/>
          <w:szCs w:val="24"/>
        </w:rPr>
        <w:t>2</w:t>
      </w:r>
      <w:r w:rsidR="00E7210C" w:rsidRPr="00B34301">
        <w:rPr>
          <w:rFonts w:ascii="仿宋" w:eastAsia="仿宋" w:hAnsi="仿宋"/>
          <w:sz w:val="24"/>
          <w:szCs w:val="24"/>
        </w:rPr>
        <w:t>018</w:t>
      </w:r>
      <w:r w:rsidR="00E7210C" w:rsidRPr="00B34301">
        <w:rPr>
          <w:rFonts w:ascii="仿宋" w:eastAsia="仿宋" w:hAnsi="仿宋" w:hint="eastAsia"/>
          <w:sz w:val="24"/>
          <w:szCs w:val="24"/>
        </w:rPr>
        <w:t>级及以后学生</w:t>
      </w:r>
      <w:r w:rsidR="001E3C4F" w:rsidRPr="00B34301">
        <w:rPr>
          <w:rFonts w:ascii="仿宋" w:eastAsia="仿宋" w:hAnsi="仿宋" w:hint="eastAsia"/>
          <w:sz w:val="24"/>
          <w:szCs w:val="24"/>
        </w:rPr>
        <w:t>按每学分2</w:t>
      </w:r>
      <w:r w:rsidR="001E3C4F" w:rsidRPr="00B34301">
        <w:rPr>
          <w:rFonts w:ascii="仿宋" w:eastAsia="仿宋" w:hAnsi="仿宋"/>
          <w:sz w:val="24"/>
          <w:szCs w:val="24"/>
        </w:rPr>
        <w:t>00</w:t>
      </w:r>
      <w:r w:rsidR="001E3C4F" w:rsidRPr="00B34301">
        <w:rPr>
          <w:rFonts w:ascii="仿宋" w:eastAsia="仿宋" w:hAnsi="仿宋" w:hint="eastAsia"/>
          <w:sz w:val="24"/>
          <w:szCs w:val="24"/>
        </w:rPr>
        <w:t>元收取。</w:t>
      </w:r>
    </w:p>
    <w:p w:rsidR="003B5134" w:rsidRPr="00423A8E" w:rsidRDefault="003B5134" w:rsidP="00B3430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423A8E">
        <w:rPr>
          <w:rFonts w:ascii="仿宋" w:eastAsia="仿宋" w:hAnsi="仿宋" w:hint="eastAsia"/>
          <w:b/>
          <w:bCs/>
          <w:sz w:val="24"/>
          <w:szCs w:val="24"/>
        </w:rPr>
        <w:t>教师工作量计算</w:t>
      </w:r>
    </w:p>
    <w:p w:rsidR="003B5134" w:rsidRPr="00B34301" w:rsidRDefault="005458AC" w:rsidP="00B3430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1、</w:t>
      </w:r>
      <w:r w:rsidR="00882124" w:rsidRPr="00B34301">
        <w:rPr>
          <w:rFonts w:ascii="仿宋" w:eastAsia="仿宋" w:hAnsi="仿宋" w:hint="eastAsia"/>
          <w:sz w:val="24"/>
          <w:szCs w:val="24"/>
        </w:rPr>
        <w:t>外聘教师，按实</w:t>
      </w:r>
      <w:r w:rsidRPr="00B34301">
        <w:rPr>
          <w:rFonts w:ascii="仿宋" w:eastAsia="仿宋" w:hAnsi="仿宋" w:hint="eastAsia"/>
          <w:sz w:val="24"/>
          <w:szCs w:val="24"/>
        </w:rPr>
        <w:t>际课时</w:t>
      </w:r>
      <w:r w:rsidR="00882124" w:rsidRPr="00B34301">
        <w:rPr>
          <w:rFonts w:ascii="仿宋" w:eastAsia="仿宋" w:hAnsi="仿宋" w:hint="eastAsia"/>
          <w:sz w:val="24"/>
          <w:szCs w:val="24"/>
        </w:rPr>
        <w:t>计酬</w:t>
      </w:r>
      <w:r w:rsidR="00631E87" w:rsidRPr="00B34301">
        <w:rPr>
          <w:rFonts w:ascii="仿宋" w:eastAsia="仿宋" w:hAnsi="仿宋" w:hint="eastAsia"/>
          <w:sz w:val="24"/>
          <w:szCs w:val="24"/>
        </w:rPr>
        <w:t>；</w:t>
      </w:r>
    </w:p>
    <w:p w:rsidR="00631E87" w:rsidRPr="00B34301" w:rsidRDefault="005458AC" w:rsidP="00B3430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/>
          <w:sz w:val="24"/>
          <w:szCs w:val="24"/>
        </w:rPr>
        <w:t>2</w:t>
      </w:r>
      <w:r w:rsidRPr="00B34301">
        <w:rPr>
          <w:rFonts w:ascii="仿宋" w:eastAsia="仿宋" w:hAnsi="仿宋" w:hint="eastAsia"/>
          <w:sz w:val="24"/>
          <w:szCs w:val="24"/>
        </w:rPr>
        <w:t>、</w:t>
      </w:r>
      <w:r w:rsidR="00882124" w:rsidRPr="00B34301">
        <w:rPr>
          <w:rFonts w:ascii="仿宋" w:eastAsia="仿宋" w:hAnsi="仿宋" w:hint="eastAsia"/>
          <w:sz w:val="24"/>
          <w:szCs w:val="24"/>
        </w:rPr>
        <w:t>专职教师，</w:t>
      </w:r>
      <w:r w:rsidR="00631E87" w:rsidRPr="00B34301">
        <w:rPr>
          <w:rFonts w:ascii="仿宋" w:eastAsia="仿宋" w:hAnsi="仿宋" w:hint="eastAsia"/>
          <w:sz w:val="24"/>
          <w:szCs w:val="24"/>
        </w:rPr>
        <w:t>计入总工作量。</w:t>
      </w:r>
    </w:p>
    <w:p w:rsidR="003B5134" w:rsidRPr="00423A8E" w:rsidRDefault="003B5134" w:rsidP="00B3430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423A8E">
        <w:rPr>
          <w:rFonts w:ascii="仿宋" w:eastAsia="仿宋" w:hAnsi="仿宋" w:hint="eastAsia"/>
          <w:b/>
          <w:bCs/>
          <w:sz w:val="24"/>
          <w:szCs w:val="24"/>
        </w:rPr>
        <w:t>开班流程</w:t>
      </w:r>
    </w:p>
    <w:p w:rsidR="009B1FA8" w:rsidRDefault="00A45FB7" w:rsidP="00B34301">
      <w:pPr>
        <w:tabs>
          <w:tab w:val="left" w:pos="567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1</w:t>
      </w:r>
      <w:r w:rsidR="005458AC" w:rsidRPr="00B34301">
        <w:rPr>
          <w:rFonts w:ascii="仿宋" w:eastAsia="仿宋" w:hAnsi="仿宋" w:hint="eastAsia"/>
          <w:sz w:val="24"/>
          <w:szCs w:val="24"/>
        </w:rPr>
        <w:t>、</w:t>
      </w:r>
      <w:r w:rsidR="009B1FA8" w:rsidRPr="00B34301">
        <w:rPr>
          <w:rFonts w:ascii="仿宋" w:eastAsia="仿宋" w:hAnsi="仿宋" w:hint="eastAsia"/>
          <w:sz w:val="24"/>
          <w:szCs w:val="24"/>
        </w:rPr>
        <w:t>补考结束后一周内各二级学院将单开班开课</w:t>
      </w:r>
      <w:r w:rsidR="009B1FA8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申请</w:t>
      </w:r>
      <w:r w:rsidR="009B1FA8">
        <w:rPr>
          <w:rFonts w:ascii="仿宋" w:eastAsia="仿宋" w:hAnsi="仿宋" w:hint="eastAsia"/>
          <w:color w:val="000000" w:themeColor="text1"/>
          <w:sz w:val="24"/>
          <w:szCs w:val="24"/>
        </w:rPr>
        <w:t>（务必要包含课程代码和课程名称）报教务处，</w:t>
      </w:r>
      <w:r w:rsidR="009B1FA8" w:rsidRPr="00B34301">
        <w:rPr>
          <w:rFonts w:ascii="仿宋" w:eastAsia="仿宋" w:hAnsi="仿宋" w:hint="eastAsia"/>
          <w:color w:val="000000" w:themeColor="text1"/>
          <w:sz w:val="24"/>
          <w:szCs w:val="24"/>
        </w:rPr>
        <w:t>公共课由公共教学</w:t>
      </w:r>
      <w:r w:rsidR="009B1FA8" w:rsidRPr="00B34301">
        <w:rPr>
          <w:rFonts w:ascii="仿宋" w:eastAsia="仿宋" w:hAnsi="仿宋" w:hint="eastAsia"/>
          <w:sz w:val="24"/>
          <w:szCs w:val="24"/>
        </w:rPr>
        <w:t>单位与教务处共同完成单开班教学任务的安排；</w:t>
      </w:r>
    </w:p>
    <w:p w:rsidR="005458AC" w:rsidRPr="00B34301" w:rsidRDefault="009B1FA8" w:rsidP="00B34301">
      <w:pPr>
        <w:tabs>
          <w:tab w:val="left" w:pos="567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2、重修报名开始前，各开课单位将单开班课程在教务系统中</w:t>
      </w:r>
      <w:r w:rsidRPr="009B1FA8">
        <w:rPr>
          <w:rFonts w:ascii="仿宋" w:eastAsia="仿宋" w:hAnsi="仿宋" w:hint="eastAsia"/>
          <w:b/>
          <w:bCs/>
          <w:sz w:val="24"/>
          <w:szCs w:val="24"/>
        </w:rPr>
        <w:t>教学计划管理-教学任务落实-特殊课程落</w:t>
      </w:r>
      <w:r>
        <w:rPr>
          <w:rFonts w:ascii="仿宋" w:eastAsia="仿宋" w:hAnsi="仿宋" w:hint="eastAsia"/>
          <w:sz w:val="24"/>
          <w:szCs w:val="24"/>
        </w:rPr>
        <w:t>实页面落实任务，并安排上课时间和上课地点（上课时间尽量安排在晚上或周末）。</w:t>
      </w:r>
    </w:p>
    <w:p w:rsidR="00A45FB7" w:rsidRPr="00B34301" w:rsidRDefault="009B1FA8" w:rsidP="00B34301">
      <w:pPr>
        <w:tabs>
          <w:tab w:val="left" w:pos="567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A45FB7" w:rsidRPr="00B34301">
        <w:rPr>
          <w:rFonts w:ascii="仿宋" w:eastAsia="仿宋" w:hAnsi="仿宋" w:hint="eastAsia"/>
          <w:sz w:val="24"/>
          <w:szCs w:val="24"/>
        </w:rPr>
        <w:t>、</w:t>
      </w:r>
      <w:r w:rsidR="00076E92">
        <w:rPr>
          <w:rFonts w:ascii="仿宋" w:eastAsia="仿宋" w:hAnsi="仿宋" w:hint="eastAsia"/>
          <w:sz w:val="24"/>
          <w:szCs w:val="24"/>
        </w:rPr>
        <w:t>重修报名开始后，</w:t>
      </w:r>
      <w:r w:rsidR="001006EA" w:rsidRPr="00B34301">
        <w:rPr>
          <w:rFonts w:ascii="仿宋" w:eastAsia="仿宋" w:hAnsi="仿宋" w:hint="eastAsia"/>
          <w:sz w:val="24"/>
          <w:szCs w:val="24"/>
        </w:rPr>
        <w:t>重修学生</w:t>
      </w:r>
      <w:r w:rsidR="00A45FB7" w:rsidRPr="00B34301">
        <w:rPr>
          <w:rFonts w:ascii="仿宋" w:eastAsia="仿宋" w:hAnsi="仿宋" w:hint="eastAsia"/>
          <w:sz w:val="24"/>
          <w:szCs w:val="24"/>
        </w:rPr>
        <w:t>在</w:t>
      </w:r>
      <w:r w:rsidR="001006EA" w:rsidRPr="00B34301">
        <w:rPr>
          <w:rFonts w:ascii="仿宋" w:eastAsia="仿宋" w:hAnsi="仿宋" w:hint="eastAsia"/>
          <w:sz w:val="24"/>
          <w:szCs w:val="24"/>
        </w:rPr>
        <w:t>学院指导下进行单开班的网上报名</w:t>
      </w:r>
      <w:r w:rsidR="00A45FB7" w:rsidRPr="00B34301">
        <w:rPr>
          <w:rFonts w:ascii="仿宋" w:eastAsia="仿宋" w:hAnsi="仿宋" w:hint="eastAsia"/>
          <w:sz w:val="24"/>
          <w:szCs w:val="24"/>
        </w:rPr>
        <w:t>；</w:t>
      </w:r>
    </w:p>
    <w:p w:rsidR="00E90670" w:rsidRPr="00B34301" w:rsidRDefault="007C52FF" w:rsidP="00B34301">
      <w:pPr>
        <w:tabs>
          <w:tab w:val="left" w:pos="567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3、</w:t>
      </w:r>
      <w:r w:rsidR="001006EA" w:rsidRPr="00B34301">
        <w:rPr>
          <w:rFonts w:ascii="仿宋" w:eastAsia="仿宋" w:hAnsi="仿宋" w:hint="eastAsia"/>
          <w:sz w:val="24"/>
          <w:szCs w:val="24"/>
        </w:rPr>
        <w:t>重修报名结束后重修学生</w:t>
      </w:r>
      <w:r w:rsidR="00E90670" w:rsidRPr="00B34301">
        <w:rPr>
          <w:rFonts w:ascii="仿宋" w:eastAsia="仿宋" w:hAnsi="仿宋" w:hint="eastAsia"/>
          <w:sz w:val="24"/>
          <w:szCs w:val="24"/>
        </w:rPr>
        <w:t>缴费，扣费成功视为报名成功；</w:t>
      </w:r>
    </w:p>
    <w:p w:rsidR="00A45FB7" w:rsidRPr="00B34301" w:rsidRDefault="00A45FB7" w:rsidP="00B34301">
      <w:pPr>
        <w:tabs>
          <w:tab w:val="left" w:pos="567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4、补修学生名单</w:t>
      </w:r>
      <w:r w:rsidR="00130871">
        <w:rPr>
          <w:rFonts w:ascii="仿宋" w:eastAsia="仿宋" w:hAnsi="仿宋" w:hint="eastAsia"/>
          <w:sz w:val="24"/>
          <w:szCs w:val="24"/>
        </w:rPr>
        <w:t>由各学院</w:t>
      </w:r>
      <w:r w:rsidR="009B1FA8">
        <w:rPr>
          <w:rFonts w:ascii="仿宋" w:eastAsia="仿宋" w:hAnsi="仿宋" w:hint="eastAsia"/>
          <w:sz w:val="24"/>
          <w:szCs w:val="24"/>
        </w:rPr>
        <w:t>在</w:t>
      </w:r>
      <w:r w:rsidR="009B1FA8" w:rsidRPr="009B1FA8">
        <w:rPr>
          <w:rFonts w:ascii="仿宋" w:eastAsia="仿宋" w:hAnsi="仿宋" w:hint="eastAsia"/>
          <w:b/>
          <w:bCs/>
          <w:sz w:val="24"/>
          <w:szCs w:val="24"/>
        </w:rPr>
        <w:t>选课任务名单管理</w:t>
      </w:r>
      <w:r w:rsidR="009B1FA8">
        <w:rPr>
          <w:rFonts w:ascii="仿宋" w:eastAsia="仿宋" w:hAnsi="仿宋" w:hint="eastAsia"/>
          <w:sz w:val="24"/>
          <w:szCs w:val="24"/>
        </w:rPr>
        <w:t>中加入单开班教学班，并</w:t>
      </w:r>
      <w:r w:rsidR="009B1FA8" w:rsidRPr="00694F8E">
        <w:rPr>
          <w:rFonts w:ascii="仿宋" w:eastAsia="仿宋" w:hAnsi="仿宋" w:hint="eastAsia"/>
          <w:b/>
          <w:bCs/>
          <w:sz w:val="24"/>
          <w:szCs w:val="24"/>
        </w:rPr>
        <w:t>做好补修标记</w:t>
      </w:r>
      <w:r w:rsidRPr="00B34301">
        <w:rPr>
          <w:rFonts w:ascii="仿宋" w:eastAsia="仿宋" w:hAnsi="仿宋" w:hint="eastAsia"/>
          <w:sz w:val="24"/>
          <w:szCs w:val="24"/>
        </w:rPr>
        <w:t>；</w:t>
      </w:r>
    </w:p>
    <w:p w:rsidR="005458AC" w:rsidRPr="00B34301" w:rsidRDefault="00E90670" w:rsidP="00B34301">
      <w:pPr>
        <w:tabs>
          <w:tab w:val="left" w:pos="567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5</w:t>
      </w:r>
      <w:r w:rsidR="005458AC" w:rsidRPr="00B34301">
        <w:rPr>
          <w:rFonts w:ascii="仿宋" w:eastAsia="仿宋" w:hAnsi="仿宋" w:hint="eastAsia"/>
          <w:sz w:val="24"/>
          <w:szCs w:val="24"/>
        </w:rPr>
        <w:t>、</w:t>
      </w:r>
      <w:r w:rsidR="001006EA" w:rsidRPr="00B34301">
        <w:rPr>
          <w:rFonts w:ascii="仿宋" w:eastAsia="仿宋" w:hAnsi="仿宋" w:hint="eastAsia"/>
          <w:sz w:val="24"/>
          <w:szCs w:val="24"/>
        </w:rPr>
        <w:t>各</w:t>
      </w:r>
      <w:r w:rsidR="00A45FB7" w:rsidRPr="00B34301">
        <w:rPr>
          <w:rFonts w:ascii="仿宋" w:eastAsia="仿宋" w:hAnsi="仿宋" w:hint="eastAsia"/>
          <w:sz w:val="24"/>
          <w:szCs w:val="24"/>
        </w:rPr>
        <w:t>单开班</w:t>
      </w:r>
      <w:r w:rsidR="001006EA" w:rsidRPr="00B34301">
        <w:rPr>
          <w:rFonts w:ascii="仿宋" w:eastAsia="仿宋" w:hAnsi="仿宋" w:hint="eastAsia"/>
          <w:sz w:val="24"/>
          <w:szCs w:val="24"/>
        </w:rPr>
        <w:t>教师组织学生按</w:t>
      </w:r>
      <w:r w:rsidR="00A45FB7" w:rsidRPr="00B34301">
        <w:rPr>
          <w:rFonts w:ascii="仿宋" w:eastAsia="仿宋" w:hAnsi="仿宋" w:hint="eastAsia"/>
          <w:sz w:val="24"/>
          <w:szCs w:val="24"/>
        </w:rPr>
        <w:t>要求</w:t>
      </w:r>
      <w:r w:rsidR="001006EA" w:rsidRPr="00B34301">
        <w:rPr>
          <w:rFonts w:ascii="仿宋" w:eastAsia="仿宋" w:hAnsi="仿宋" w:hint="eastAsia"/>
          <w:sz w:val="24"/>
          <w:szCs w:val="24"/>
        </w:rPr>
        <w:t>学习、考核</w:t>
      </w:r>
      <w:r w:rsidR="007C52FF" w:rsidRPr="00B34301">
        <w:rPr>
          <w:rFonts w:ascii="仿宋" w:eastAsia="仿宋" w:hAnsi="仿宋" w:hint="eastAsia"/>
          <w:sz w:val="24"/>
          <w:szCs w:val="24"/>
        </w:rPr>
        <w:t>；</w:t>
      </w:r>
    </w:p>
    <w:p w:rsidR="007C52FF" w:rsidRDefault="00E90670" w:rsidP="00B34301">
      <w:pPr>
        <w:tabs>
          <w:tab w:val="left" w:pos="567"/>
        </w:tabs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34301">
        <w:rPr>
          <w:rFonts w:ascii="仿宋" w:eastAsia="仿宋" w:hAnsi="仿宋" w:hint="eastAsia"/>
          <w:sz w:val="24"/>
          <w:szCs w:val="24"/>
        </w:rPr>
        <w:t>6</w:t>
      </w:r>
      <w:r w:rsidR="007C52FF" w:rsidRPr="00B34301">
        <w:rPr>
          <w:rFonts w:ascii="仿宋" w:eastAsia="仿宋" w:hAnsi="仿宋" w:hint="eastAsia"/>
          <w:sz w:val="24"/>
          <w:szCs w:val="24"/>
        </w:rPr>
        <w:t>、</w:t>
      </w:r>
      <w:r w:rsidRPr="00B34301">
        <w:rPr>
          <w:rFonts w:ascii="仿宋" w:eastAsia="仿宋" w:hAnsi="仿宋" w:hint="eastAsia"/>
          <w:sz w:val="24"/>
          <w:szCs w:val="24"/>
        </w:rPr>
        <w:t>课程</w:t>
      </w:r>
      <w:r w:rsidR="007C52FF" w:rsidRPr="00B34301">
        <w:rPr>
          <w:rFonts w:ascii="仿宋" w:eastAsia="仿宋" w:hAnsi="仿宋" w:hint="eastAsia"/>
          <w:sz w:val="24"/>
          <w:szCs w:val="24"/>
        </w:rPr>
        <w:t>考</w:t>
      </w:r>
      <w:r w:rsidRPr="00B34301">
        <w:rPr>
          <w:rFonts w:ascii="仿宋" w:eastAsia="仿宋" w:hAnsi="仿宋" w:hint="eastAsia"/>
          <w:sz w:val="24"/>
          <w:szCs w:val="24"/>
        </w:rPr>
        <w:t>核</w:t>
      </w:r>
      <w:r w:rsidR="007C52FF" w:rsidRPr="00B34301">
        <w:rPr>
          <w:rFonts w:ascii="仿宋" w:eastAsia="仿宋" w:hAnsi="仿宋" w:hint="eastAsia"/>
          <w:sz w:val="24"/>
          <w:szCs w:val="24"/>
        </w:rPr>
        <w:t>结束后三天内</w:t>
      </w:r>
      <w:r w:rsidR="001006EA" w:rsidRPr="00B34301">
        <w:rPr>
          <w:rFonts w:ascii="仿宋" w:eastAsia="仿宋" w:hAnsi="仿宋" w:hint="eastAsia"/>
          <w:sz w:val="24"/>
          <w:szCs w:val="24"/>
        </w:rPr>
        <w:t>由任课教师录入</w:t>
      </w:r>
      <w:r w:rsidR="007C52FF" w:rsidRPr="00B34301">
        <w:rPr>
          <w:rFonts w:ascii="仿宋" w:eastAsia="仿宋" w:hAnsi="仿宋" w:hint="eastAsia"/>
          <w:sz w:val="24"/>
          <w:szCs w:val="24"/>
        </w:rPr>
        <w:t>学生成绩。</w:t>
      </w:r>
    </w:p>
    <w:p w:rsidR="00BE318B" w:rsidRDefault="00BE318B" w:rsidP="009B1FA8">
      <w:pPr>
        <w:widowControl/>
        <w:jc w:val="left"/>
        <w:rPr>
          <w:rFonts w:ascii="仿宋" w:eastAsia="仿宋" w:hAnsi="仿宋" w:hint="eastAsia"/>
          <w:sz w:val="24"/>
          <w:szCs w:val="24"/>
        </w:rPr>
      </w:pPr>
    </w:p>
    <w:p w:rsidR="007A4231" w:rsidRDefault="007A4231" w:rsidP="009B1FA8">
      <w:pPr>
        <w:widowControl/>
        <w:jc w:val="left"/>
        <w:rPr>
          <w:rFonts w:ascii="仿宋" w:eastAsia="仿宋" w:hAnsi="仿宋" w:hint="eastAsia"/>
          <w:sz w:val="24"/>
          <w:szCs w:val="24"/>
        </w:rPr>
      </w:pPr>
    </w:p>
    <w:p w:rsidR="007A4231" w:rsidRDefault="007A4231" w:rsidP="009B1FA8">
      <w:pPr>
        <w:widowControl/>
        <w:jc w:val="left"/>
        <w:rPr>
          <w:rFonts w:ascii="仿宋" w:eastAsia="仿宋" w:hAnsi="仿宋"/>
          <w:sz w:val="24"/>
          <w:szCs w:val="24"/>
        </w:rPr>
      </w:pPr>
    </w:p>
    <w:p w:rsidR="009B1FA8" w:rsidRDefault="007A4231" w:rsidP="007A4231">
      <w:pPr>
        <w:widowControl/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教 务 处</w:t>
      </w:r>
    </w:p>
    <w:p w:rsidR="007A4231" w:rsidRPr="00BE318B" w:rsidRDefault="007A4231" w:rsidP="007A4231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2019年9月20日</w:t>
      </w:r>
    </w:p>
    <w:sectPr w:rsidR="007A4231" w:rsidRPr="00BE318B" w:rsidSect="00B0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70" w:rsidRDefault="00483C70" w:rsidP="00BE318B">
      <w:r>
        <w:separator/>
      </w:r>
    </w:p>
  </w:endnote>
  <w:endnote w:type="continuationSeparator" w:id="0">
    <w:p w:rsidR="00483C70" w:rsidRDefault="00483C70" w:rsidP="00BE3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70" w:rsidRDefault="00483C70" w:rsidP="00BE318B">
      <w:r>
        <w:separator/>
      </w:r>
    </w:p>
  </w:footnote>
  <w:footnote w:type="continuationSeparator" w:id="0">
    <w:p w:rsidR="00483C70" w:rsidRDefault="00483C70" w:rsidP="00BE3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6B1"/>
    <w:multiLevelType w:val="hybridMultilevel"/>
    <w:tmpl w:val="F474BE98"/>
    <w:lvl w:ilvl="0" w:tplc="B72CAF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9B607E0"/>
    <w:multiLevelType w:val="hybridMultilevel"/>
    <w:tmpl w:val="BB1CD0E8"/>
    <w:lvl w:ilvl="0" w:tplc="EAA083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D163F7"/>
    <w:multiLevelType w:val="hybridMultilevel"/>
    <w:tmpl w:val="35D4989A"/>
    <w:lvl w:ilvl="0" w:tplc="A9D27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432A68"/>
    <w:multiLevelType w:val="hybridMultilevel"/>
    <w:tmpl w:val="55842026"/>
    <w:lvl w:ilvl="0" w:tplc="9E9442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6C37DD"/>
    <w:multiLevelType w:val="hybridMultilevel"/>
    <w:tmpl w:val="6DC0FD3C"/>
    <w:lvl w:ilvl="0" w:tplc="ACF6E1C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C3B54F8"/>
    <w:multiLevelType w:val="hybridMultilevel"/>
    <w:tmpl w:val="C396DE24"/>
    <w:lvl w:ilvl="0" w:tplc="D640F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FC3A72"/>
    <w:multiLevelType w:val="hybridMultilevel"/>
    <w:tmpl w:val="CA8E4E7C"/>
    <w:lvl w:ilvl="0" w:tplc="9BBCE0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B45FF5"/>
    <w:multiLevelType w:val="hybridMultilevel"/>
    <w:tmpl w:val="8D58F518"/>
    <w:lvl w:ilvl="0" w:tplc="9A74FF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134"/>
    <w:rsid w:val="000679DD"/>
    <w:rsid w:val="00076E92"/>
    <w:rsid w:val="001006EA"/>
    <w:rsid w:val="00130871"/>
    <w:rsid w:val="00184485"/>
    <w:rsid w:val="00184F79"/>
    <w:rsid w:val="001E3C4F"/>
    <w:rsid w:val="001F2386"/>
    <w:rsid w:val="002133B0"/>
    <w:rsid w:val="00286447"/>
    <w:rsid w:val="002D4E0F"/>
    <w:rsid w:val="00311E44"/>
    <w:rsid w:val="00324EFD"/>
    <w:rsid w:val="00342034"/>
    <w:rsid w:val="00360E83"/>
    <w:rsid w:val="0036690A"/>
    <w:rsid w:val="003B5134"/>
    <w:rsid w:val="00423A8E"/>
    <w:rsid w:val="00441469"/>
    <w:rsid w:val="00451141"/>
    <w:rsid w:val="00483C70"/>
    <w:rsid w:val="00520F1E"/>
    <w:rsid w:val="005458AC"/>
    <w:rsid w:val="00631E87"/>
    <w:rsid w:val="00694F8E"/>
    <w:rsid w:val="006D14D6"/>
    <w:rsid w:val="006E7830"/>
    <w:rsid w:val="007A4231"/>
    <w:rsid w:val="007C52FF"/>
    <w:rsid w:val="007D0890"/>
    <w:rsid w:val="007E01B6"/>
    <w:rsid w:val="00882124"/>
    <w:rsid w:val="00922A04"/>
    <w:rsid w:val="009562FA"/>
    <w:rsid w:val="009B1FA8"/>
    <w:rsid w:val="009D6D8D"/>
    <w:rsid w:val="00A45FB7"/>
    <w:rsid w:val="00A47E6A"/>
    <w:rsid w:val="00AB7D88"/>
    <w:rsid w:val="00AE0488"/>
    <w:rsid w:val="00AF6CDD"/>
    <w:rsid w:val="00B06A59"/>
    <w:rsid w:val="00B34301"/>
    <w:rsid w:val="00B62E02"/>
    <w:rsid w:val="00BE318B"/>
    <w:rsid w:val="00BF23C6"/>
    <w:rsid w:val="00C05864"/>
    <w:rsid w:val="00CB6E76"/>
    <w:rsid w:val="00D61673"/>
    <w:rsid w:val="00E56D11"/>
    <w:rsid w:val="00E7210C"/>
    <w:rsid w:val="00E74B0F"/>
    <w:rsid w:val="00E90670"/>
    <w:rsid w:val="00EA5124"/>
    <w:rsid w:val="00EB1F12"/>
    <w:rsid w:val="00F22F48"/>
    <w:rsid w:val="00F77C96"/>
    <w:rsid w:val="00FA4598"/>
    <w:rsid w:val="00FD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134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324EFD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24EFD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24EFD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24EFD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24EFD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24E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4EFD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E3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E318B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E3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E318B"/>
    <w:rPr>
      <w:sz w:val="18"/>
      <w:szCs w:val="18"/>
    </w:rPr>
  </w:style>
  <w:style w:type="table" w:styleId="aa">
    <w:name w:val="Table Grid"/>
    <w:basedOn w:val="a1"/>
    <w:uiPriority w:val="39"/>
    <w:rsid w:val="00BE3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Char4"/>
    <w:uiPriority w:val="10"/>
    <w:qFormat/>
    <w:rsid w:val="00BE31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10"/>
    <w:rsid w:val="00BE318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Date"/>
    <w:basedOn w:val="a"/>
    <w:next w:val="a"/>
    <w:link w:val="Char5"/>
    <w:uiPriority w:val="99"/>
    <w:semiHidden/>
    <w:unhideWhenUsed/>
    <w:rsid w:val="007A4231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7A4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周红霞</dc:creator>
  <cp:keywords/>
  <dc:description/>
  <cp:lastModifiedBy>LENOVO</cp:lastModifiedBy>
  <cp:revision>35</cp:revision>
  <dcterms:created xsi:type="dcterms:W3CDTF">2019-09-01T03:26:00Z</dcterms:created>
  <dcterms:modified xsi:type="dcterms:W3CDTF">2019-09-24T00:57:00Z</dcterms:modified>
</cp:coreProperties>
</file>